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E881E" w14:textId="77777777" w:rsidR="009F1BE1" w:rsidRDefault="009F1BE1">
      <w:pPr>
        <w:pStyle w:val="af9"/>
      </w:pPr>
      <w:r>
        <w:t>УТРАЧИВАЕТ СИЛУ</w:t>
      </w:r>
      <w:r>
        <w:br/>
        <w:t xml:space="preserve">в соответствии с </w:t>
      </w:r>
      <w:hyperlink r:id="rId6" w:history="1">
        <w:r>
          <w:rPr>
            <w:rStyle w:val="a3"/>
          </w:rPr>
          <w:t>Законом</w:t>
        </w:r>
      </w:hyperlink>
      <w:r>
        <w:t xml:space="preserve"> КР от 2 апреля 2015 года N 69</w:t>
      </w:r>
    </w:p>
    <w:p w14:paraId="6558BC17" w14:textId="77777777" w:rsidR="009F1BE1" w:rsidRDefault="009F1BE1">
      <w:pPr>
        <w:pStyle w:val="ad"/>
      </w:pPr>
      <w:r>
        <w:rPr>
          <w:noProof/>
        </w:rPr>
        <w:drawing>
          <wp:inline distT="0" distB="0" distL="0" distR="0" wp14:anchorId="08DE07A8" wp14:editId="48D85B3F">
            <wp:extent cx="1152525" cy="1152525"/>
            <wp:effectExtent l="0" t="0" r="9525" b="9525"/>
            <wp:docPr id="1" name="Рисунок 2" descr="Описание: Описание: Описание: C:\Users\User\AppData\Local\Temp\CdbDocEditor\25c2eca0-8657-4731-855b-315924b58ab5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C:\Users\User\AppData\Local\Temp\CdbDocEditor\25c2eca0-8657-4731-855b-315924b58ab5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4AC5A" w14:textId="77777777" w:rsidR="009F1BE1" w:rsidRDefault="009F1BE1">
      <w:pPr>
        <w:spacing w:after="480"/>
        <w:ind w:firstLine="0"/>
        <w:jc w:val="center"/>
      </w:pPr>
      <w:r>
        <w:rPr>
          <w:b/>
          <w:bCs/>
          <w:sz w:val="32"/>
          <w:szCs w:val="32"/>
        </w:rPr>
        <w:t>ЗАКОН КЫРГЫЗСКОЙ РЕСПУБЛИКИ</w:t>
      </w:r>
    </w:p>
    <w:p w14:paraId="37C4C50C" w14:textId="77777777" w:rsidR="009F1BE1" w:rsidRDefault="009F1BE1">
      <w:pPr>
        <w:pStyle w:val="af8"/>
      </w:pPr>
      <w:r>
        <w:t>от 29 января 2010 года № 18</w:t>
      </w:r>
    </w:p>
    <w:p w14:paraId="12C83AB9" w14:textId="77777777" w:rsidR="009F1BE1" w:rsidRDefault="009F1BE1">
      <w:pPr>
        <w:pStyle w:val="a9"/>
      </w:pPr>
      <w:r>
        <w:t>Технический регламент "Безопасность строительных материалов, изделий и конструкций"</w:t>
      </w:r>
    </w:p>
    <w:p w14:paraId="26818B1F" w14:textId="77777777" w:rsidR="009F1BE1" w:rsidRDefault="009F1BE1">
      <w:pPr>
        <w:pStyle w:val="af9"/>
      </w:pPr>
      <w:r>
        <w:t xml:space="preserve">(В редакции Законов КР от </w:t>
      </w:r>
      <w:hyperlink r:id="rId8" w:history="1">
        <w:r>
          <w:rPr>
            <w:rStyle w:val="a3"/>
          </w:rPr>
          <w:t>24 июля 2015 года № 187</w:t>
        </w:r>
      </w:hyperlink>
      <w:r>
        <w:t xml:space="preserve">, </w:t>
      </w:r>
      <w:hyperlink r:id="rId9" w:history="1">
        <w:r>
          <w:rPr>
            <w:rStyle w:val="a3"/>
          </w:rPr>
          <w:t xml:space="preserve">30 января 2018 года </w:t>
        </w:r>
        <w:r>
          <w:rPr>
            <w:rStyle w:val="a3"/>
            <w:lang w:val="en-US"/>
          </w:rPr>
          <w:t xml:space="preserve">N </w:t>
        </w:r>
        <w:r>
          <w:rPr>
            <w:rStyle w:val="a3"/>
          </w:rPr>
          <w:t>18</w:t>
        </w:r>
      </w:hyperlink>
      <w:r>
        <w:t>)</w:t>
      </w:r>
    </w:p>
    <w:p w14:paraId="52C2FBC7" w14:textId="77777777" w:rsidR="009F1BE1" w:rsidRDefault="009F1BE1">
      <w:bookmarkStart w:id="0" w:name="st_1"/>
      <w:bookmarkEnd w:id="0"/>
      <w:r>
        <w:rPr>
          <w:b/>
          <w:bCs/>
        </w:rPr>
        <w:t>Статья 1. Сфера применения настоящего Технического регламента</w:t>
      </w:r>
    </w:p>
    <w:p w14:paraId="1D41E121" w14:textId="77777777" w:rsidR="009F1BE1" w:rsidRDefault="009F1BE1">
      <w:r>
        <w:t>1. Настоящий Технический регламент "Безопасность строительных материалов, изделий и конструкций" (далее - Технический регламент) применяется в целях защиты жизни и здоровья людей, растительного и животного мира, охраны окружающей среды, предупреждения действий, вводящих в заблуждение потребителей относительно безопасности, возникающей в процессе проектирования, производства (изготовления), транспортировки, хранения, реализации, использования и утилизации (стадии жизненного цикла) строительных материалов, изделий и конструкций.</w:t>
      </w:r>
    </w:p>
    <w:p w14:paraId="03666EAE" w14:textId="77777777" w:rsidR="009F1BE1" w:rsidRDefault="009F1BE1">
      <w:r>
        <w:t>2. Настоящий Технический регламент устанавливает:</w:t>
      </w:r>
    </w:p>
    <w:p w14:paraId="0BB0CBD3" w14:textId="77777777" w:rsidR="009F1BE1" w:rsidRDefault="009F1BE1">
      <w:r>
        <w:t>1) объекты технического регулирования и их идентификацию;</w:t>
      </w:r>
    </w:p>
    <w:p w14:paraId="1888237D" w14:textId="77777777" w:rsidR="009F1BE1" w:rsidRDefault="009F1BE1">
      <w:r>
        <w:t>2) минимально необходимые требования безопасности к характеристикам (свойствам) строительных материалов, изделий и конструкций на всех стадиях их жизненного цикла;</w:t>
      </w:r>
    </w:p>
    <w:p w14:paraId="39C630FA" w14:textId="77777777" w:rsidR="009F1BE1" w:rsidRDefault="009F1BE1">
      <w:r>
        <w:t>3) требования к информации для предупреждения действий, вводящих в заблуждение потребителей;</w:t>
      </w:r>
    </w:p>
    <w:p w14:paraId="0351B400" w14:textId="77777777" w:rsidR="009F1BE1" w:rsidRDefault="009F1BE1">
      <w:r>
        <w:t>4) формы оценки соответствия строительных материалов, изделий и конструкций требованиям, установленным в настоящем Техническом регламенте.</w:t>
      </w:r>
    </w:p>
    <w:p w14:paraId="70731AEB" w14:textId="77777777" w:rsidR="009F1BE1" w:rsidRDefault="009F1BE1">
      <w:r>
        <w:t>3. Объектами технического регулирования в настоящем Техническом регламенте являются:</w:t>
      </w:r>
    </w:p>
    <w:p w14:paraId="0ADCAF0D" w14:textId="77777777" w:rsidR="009F1BE1" w:rsidRDefault="009F1BE1">
      <w:r>
        <w:t>1) строительные материалы, изделия и конструкции, их характеристики, определяющие безопасность;</w:t>
      </w:r>
    </w:p>
    <w:p w14:paraId="4F342BB6" w14:textId="77777777" w:rsidR="009F1BE1" w:rsidRDefault="009F1BE1">
      <w:r>
        <w:t>2) процессы проектирования, производства (изготовления), транспортировки, хранения, реализации, использования и утилизации строительных материалов, изделий и конструкций.</w:t>
      </w:r>
    </w:p>
    <w:p w14:paraId="1F7DC27B" w14:textId="77777777" w:rsidR="009F1BE1" w:rsidRDefault="009F1BE1">
      <w:r>
        <w:t>4. Идентификация строительных материалов, изделий и конструкций, входящих в сферу действия настоящего Технического регламента, устанавливается путем использования кодов Товарной номенклатуры внешнеэкономической деятельности Евразийского экономического союза (ТН ВЭД ЕАЭС) и соответствующих им кодов по классификатору продукции (ОКП).</w:t>
      </w:r>
    </w:p>
    <w:p w14:paraId="369AA899" w14:textId="77777777" w:rsidR="009F1BE1" w:rsidRDefault="009F1BE1">
      <w:r>
        <w:t>5. Настоящий Технический регламент применяется совместно с другими техническими регламентами, устанавливающими требования безопасности к характеристикам (свойствам) строительных материалов, изделий и конструкций либо на стадиях их жизненного цикла.</w:t>
      </w:r>
    </w:p>
    <w:p w14:paraId="6642CD19" w14:textId="77777777" w:rsidR="009F1BE1" w:rsidRDefault="009F1BE1">
      <w:r>
        <w:t>6. Требования иных технических регламентов не могут отменять или снижать требования, установленные настоящим Техническим регламентом.</w:t>
      </w:r>
    </w:p>
    <w:p w14:paraId="2BC317EB" w14:textId="77777777" w:rsidR="009F1BE1" w:rsidRDefault="009F1BE1">
      <w:r>
        <w:t>7. Настоящий Технический регламент не распространяется на строительные материалы, изделия и конструкции, бывшие в употреблении и повторно используемые в строительстве.</w:t>
      </w:r>
    </w:p>
    <w:p w14:paraId="7679520F" w14:textId="77777777" w:rsidR="009F1BE1" w:rsidRDefault="009F1BE1">
      <w:r>
        <w:rPr>
          <w:i/>
          <w:iCs/>
        </w:rPr>
        <w:t xml:space="preserve">(В редакции Закона КР от </w:t>
      </w:r>
      <w:hyperlink r:id="rId10" w:history="1">
        <w:r>
          <w:rPr>
            <w:rStyle w:val="a3"/>
            <w:i/>
            <w:iCs/>
          </w:rPr>
          <w:t>24 июля 2015 года № 187</w:t>
        </w:r>
      </w:hyperlink>
      <w:r>
        <w:rPr>
          <w:i/>
          <w:iCs/>
        </w:rPr>
        <w:t>)</w:t>
      </w:r>
    </w:p>
    <w:p w14:paraId="274DF26D" w14:textId="77777777" w:rsidR="009F1BE1" w:rsidRDefault="009F1BE1">
      <w:bookmarkStart w:id="1" w:name="st_2"/>
      <w:bookmarkEnd w:id="1"/>
      <w:r>
        <w:rPr>
          <w:b/>
          <w:bCs/>
        </w:rPr>
        <w:t>Статья 2. Основные понятия</w:t>
      </w:r>
    </w:p>
    <w:p w14:paraId="745A0581" w14:textId="77777777" w:rsidR="009F1BE1" w:rsidRDefault="009F1BE1">
      <w:r>
        <w:t xml:space="preserve">Для целей настоящего Технического регламента используются основные понятия, установленные в </w:t>
      </w:r>
      <w:hyperlink r:id="rId11" w:history="1">
        <w:r>
          <w:rPr>
            <w:rStyle w:val="a3"/>
          </w:rPr>
          <w:t>Законе</w:t>
        </w:r>
      </w:hyperlink>
      <w:r>
        <w:t xml:space="preserve"> Кыргызской Республики "Об основах технического регулирования в Кыргызской Республике". Наряду с ними используются следующие основные понятия:</w:t>
      </w:r>
    </w:p>
    <w:p w14:paraId="3C9211C3" w14:textId="77777777" w:rsidR="009F1BE1" w:rsidRDefault="009F1BE1">
      <w:r>
        <w:rPr>
          <w:b/>
          <w:bCs/>
        </w:rPr>
        <w:t>безопасность строительных материалов, изделий и конструкций на всех стадиях их жизненного цикла</w:t>
      </w:r>
      <w:r>
        <w:t xml:space="preserve"> - отсутствие недопустимого риска, связанного с причинением вреда жизни и здоровью людей, их имуществу, окружающей среде, в том числе животным и растениям;</w:t>
      </w:r>
    </w:p>
    <w:p w14:paraId="4AC02EE5" w14:textId="77777777" w:rsidR="009F1BE1" w:rsidRDefault="009F1BE1">
      <w:r>
        <w:rPr>
          <w:b/>
          <w:bCs/>
        </w:rPr>
        <w:t>взаимосвязанные с техническим регламентом нормативные документы</w:t>
      </w:r>
      <w:r>
        <w:t xml:space="preserve"> - нормативные документы, реализующие требования безопасности настоящего Технического регламента;</w:t>
      </w:r>
    </w:p>
    <w:p w14:paraId="49D3E4DA" w14:textId="77777777" w:rsidR="009F1BE1" w:rsidRDefault="009F1BE1">
      <w:r>
        <w:rPr>
          <w:b/>
          <w:bCs/>
        </w:rPr>
        <w:t>жизненный цикл строительных материалов, изделий и конструкций</w:t>
      </w:r>
      <w:r>
        <w:t xml:space="preserve"> - процессы проектирования, производства (изготовления), транспортировки, хранения, реализации, использования и утилизации строительных материалов, изделий и конструкций;</w:t>
      </w:r>
    </w:p>
    <w:p w14:paraId="60FF5AFB" w14:textId="77777777" w:rsidR="009F1BE1" w:rsidRDefault="009F1BE1">
      <w:r>
        <w:rPr>
          <w:b/>
          <w:bCs/>
        </w:rPr>
        <w:t>заявитель</w:t>
      </w:r>
      <w:r>
        <w:t xml:space="preserve"> - производитель (изготовитель) строительных материалов, изделий и конструкций, зарегистрированный в соответствии с законодательством Кыргызской Республики на ее территории в качестве юридического лица или индивидуального предпринимателя, продавец либо лицо, выполняющее функции иностранного производителя (изготовителя) на основании договора с ним, в части обеспечения соответствия поставляемой продукции требованиям настоящего Технического регламента;</w:t>
      </w:r>
    </w:p>
    <w:p w14:paraId="3F523C94" w14:textId="77777777" w:rsidR="009F1BE1" w:rsidRDefault="009F1BE1">
      <w:r>
        <w:rPr>
          <w:b/>
          <w:bCs/>
        </w:rPr>
        <w:t>здание</w:t>
      </w:r>
      <w:r>
        <w:t xml:space="preserve"> - наземное и подземное строительное сооружение с помещениями для проживания и (или) деятельности людей, размещения производств, хранения продукции или содержания животных;</w:t>
      </w:r>
    </w:p>
    <w:p w14:paraId="50EADB19" w14:textId="77777777" w:rsidR="009F1BE1" w:rsidRDefault="009F1BE1">
      <w:r>
        <w:rPr>
          <w:b/>
          <w:bCs/>
        </w:rPr>
        <w:t>идентификация продукции</w:t>
      </w:r>
      <w:r>
        <w:t xml:space="preserve"> - установление соответствия конкретной продукции образцу и (или) ее описанию;</w:t>
      </w:r>
    </w:p>
    <w:p w14:paraId="5CE4260C" w14:textId="77777777" w:rsidR="009F1BE1" w:rsidRDefault="009F1BE1">
      <w:r>
        <w:rPr>
          <w:b/>
          <w:bCs/>
        </w:rPr>
        <w:t>производитель (изготовитель)</w:t>
      </w:r>
      <w:r>
        <w:t xml:space="preserve"> - юридическое лицо или индивидуальный предприниматель, которые изготавливают в соответствии с технической и технологической документацией строительные материалы, изделия и конструкции, официально нанося на них (тару, упаковку) отличительные обозначения, тем самым признавая за собой право и ответственность за безопасность продукции;</w:t>
      </w:r>
    </w:p>
    <w:p w14:paraId="37947DA4" w14:textId="77777777" w:rsidR="009F1BE1" w:rsidRDefault="009F1BE1">
      <w:r>
        <w:rPr>
          <w:b/>
          <w:bCs/>
        </w:rPr>
        <w:t>импортер</w:t>
      </w:r>
      <w:r>
        <w:t xml:space="preserve"> - юридическое лицо или индивидуальный предприниматель, которые ввозят строительные материалы, изделия и конструкции из других стран, тем самым беря на себя функции и ответственность за их безопасность вместо иностранного изготовителя в соответствии с законодательством Кыргызской Республики;</w:t>
      </w:r>
    </w:p>
    <w:p w14:paraId="56A4C9E7" w14:textId="77777777" w:rsidR="009F1BE1" w:rsidRDefault="009F1BE1">
      <w:r>
        <w:rPr>
          <w:b/>
          <w:bCs/>
        </w:rPr>
        <w:t>утилизация</w:t>
      </w:r>
      <w:r>
        <w:t xml:space="preserve"> - деятельность, связанная с выполнением комплекса организационно-технологических мер по уничтожению и захоронению опасных и неиспользуемых строительных отходов или обезвреживанием отходов с целью получения вторичного сырья и полезной продукции;</w:t>
      </w:r>
    </w:p>
    <w:p w14:paraId="0AE28E25" w14:textId="77777777" w:rsidR="009F1BE1" w:rsidRDefault="009F1BE1">
      <w:r>
        <w:rPr>
          <w:b/>
          <w:bCs/>
        </w:rPr>
        <w:t>минимально необходимые требования</w:t>
      </w:r>
      <w:r>
        <w:t xml:space="preserve"> - требования безопасности, основанные на оценке риска причинения вреда, достаточные для защиты жизни и здоровья людей, охраны окружающей среды, животных или растений, предупреждения действий, вводящих в заблуждение потребителей относительно безопасности строительных материалов, изделий и конструкций;</w:t>
      </w:r>
    </w:p>
    <w:p w14:paraId="3073D225" w14:textId="77777777" w:rsidR="009F1BE1" w:rsidRDefault="009F1BE1">
      <w:r>
        <w:rPr>
          <w:b/>
          <w:bCs/>
        </w:rPr>
        <w:t>новая продукция</w:t>
      </w:r>
      <w:r>
        <w:t xml:space="preserve"> - продукция, впервые производимая и (или) ввозимая на территорию Кыргызской Республики, на которую отсутствуют утвержденные в установленном порядке технические требования, в том числе обязательные;</w:t>
      </w:r>
    </w:p>
    <w:p w14:paraId="6651B1D3" w14:textId="77777777" w:rsidR="009F1BE1" w:rsidRDefault="009F1BE1">
      <w:r>
        <w:rPr>
          <w:b/>
          <w:bCs/>
        </w:rPr>
        <w:t>обеспечение безопасности</w:t>
      </w:r>
      <w:r>
        <w:t xml:space="preserve"> - принятие комплекса инженерно-технических и организационных мер по исключению недопустимого риска, связанного с возможностью нанесения ущерба жизни или здоровью людей, его имуществу и (или) окружающей среде, в том числе растительному и животному миру;</w:t>
      </w:r>
    </w:p>
    <w:p w14:paraId="671FEA6E" w14:textId="77777777" w:rsidR="009F1BE1" w:rsidRDefault="009F1BE1">
      <w:r>
        <w:rPr>
          <w:b/>
          <w:bCs/>
        </w:rPr>
        <w:t>обращение строительных материалов, изделий и конструкций на рынке</w:t>
      </w:r>
      <w:r>
        <w:t xml:space="preserve"> - все стадии жизненного цикла строительных материалов, изделий и конструкций, кроме проектирования и производства (изготовления);</w:t>
      </w:r>
    </w:p>
    <w:p w14:paraId="4E7164B0" w14:textId="77777777" w:rsidR="009F1BE1" w:rsidRDefault="009F1BE1">
      <w:r>
        <w:rPr>
          <w:b/>
          <w:bCs/>
        </w:rPr>
        <w:t>объект опасности</w:t>
      </w:r>
      <w:r>
        <w:t xml:space="preserve"> - строительные материалы, изделия и конструкции и взаимосвязанные с ними процессы производства (изготовления), транспортировки, хранения, реализации, использования и утилизации, которые могут оказывать негативное воздействие на людей, их имущество, окружающую среду, животных и растения;</w:t>
      </w:r>
    </w:p>
    <w:p w14:paraId="6F308EE6" w14:textId="77777777" w:rsidR="009F1BE1" w:rsidRDefault="009F1BE1">
      <w:r>
        <w:rPr>
          <w:b/>
          <w:bCs/>
        </w:rPr>
        <w:t>продавец</w:t>
      </w:r>
      <w:r>
        <w:t xml:space="preserve"> - юридическое лицо или индивидуальный предприниматель, которые, не являясь изготовителями, уполномоченными представителями или импортерами, продают строительные материалы, изделия и конструкции и несут ответственность за их безопасность в соответствии с законодательством Кыргызской Республики;</w:t>
      </w:r>
    </w:p>
    <w:p w14:paraId="34E6FB07" w14:textId="77777777" w:rsidR="009F1BE1" w:rsidRDefault="009F1BE1">
      <w:r>
        <w:rPr>
          <w:b/>
          <w:bCs/>
        </w:rPr>
        <w:t>сооружение</w:t>
      </w:r>
      <w:r>
        <w:t xml:space="preserve"> - единичный результат строительной деятельности, предназначенный для осуществления определенных потребительских функций;</w:t>
      </w:r>
    </w:p>
    <w:p w14:paraId="1C38FD8F" w14:textId="77777777" w:rsidR="009F1BE1" w:rsidRDefault="009F1BE1">
      <w:r>
        <w:rPr>
          <w:b/>
          <w:bCs/>
        </w:rPr>
        <w:t>строительная конструкция</w:t>
      </w:r>
      <w:r>
        <w:t xml:space="preserve"> - часть здания или сооружения, выполняющая несущие, ограждающие и (или) эстетические функции;</w:t>
      </w:r>
    </w:p>
    <w:p w14:paraId="51640B66" w14:textId="77777777" w:rsidR="009F1BE1" w:rsidRDefault="009F1BE1">
      <w:r>
        <w:rPr>
          <w:b/>
          <w:bCs/>
        </w:rPr>
        <w:t>строительное изделие</w:t>
      </w:r>
      <w:r>
        <w:t xml:space="preserve"> - изделие, предназначенное для применения в качестве элемента строительных конструкций зданий и сооружений;</w:t>
      </w:r>
    </w:p>
    <w:p w14:paraId="06162798" w14:textId="77777777" w:rsidR="009F1BE1" w:rsidRDefault="009F1BE1">
      <w:r>
        <w:rPr>
          <w:b/>
          <w:bCs/>
        </w:rPr>
        <w:t>строительный материал</w:t>
      </w:r>
      <w:r>
        <w:t xml:space="preserve"> - материал, предназначенный для изготовления строительных изделий и конструкций зданий и сооружений;</w:t>
      </w:r>
    </w:p>
    <w:p w14:paraId="1AF99609" w14:textId="77777777" w:rsidR="009F1BE1" w:rsidRDefault="009F1BE1">
      <w:r>
        <w:rPr>
          <w:b/>
          <w:bCs/>
        </w:rPr>
        <w:t>субъект опасности</w:t>
      </w:r>
      <w:r>
        <w:t xml:space="preserve"> - люди, животные и растения, окружающая среда, имущество, на которые воздействует объект опасности;</w:t>
      </w:r>
    </w:p>
    <w:p w14:paraId="73FDAA5D" w14:textId="77777777" w:rsidR="009F1BE1" w:rsidRDefault="009F1BE1">
      <w:r>
        <w:rPr>
          <w:b/>
          <w:bCs/>
        </w:rPr>
        <w:t>уполномоченный представитель</w:t>
      </w:r>
      <w:r>
        <w:t xml:space="preserve"> - юридическое лицо или индивидуальный предприниматель, заключившие договор с изготовителем на право вести торговлю строительными материалами, изделиями и конструкциями и несущие ответственность за их безопасность от его имени в соответствии с законодательством Кыргызской Республики.</w:t>
      </w:r>
    </w:p>
    <w:p w14:paraId="657D9C7B" w14:textId="77777777" w:rsidR="009F1BE1" w:rsidRDefault="009F1BE1">
      <w:bookmarkStart w:id="2" w:name="st_3"/>
      <w:bookmarkEnd w:id="2"/>
      <w:r>
        <w:rPr>
          <w:b/>
          <w:bCs/>
        </w:rPr>
        <w:t>Статья 3. Правовые основы технического регулирования в области безопасности строительных материалов, изделий и конструкций</w:t>
      </w:r>
    </w:p>
    <w:p w14:paraId="1EE90DB3" w14:textId="77777777" w:rsidR="009F1BE1" w:rsidRDefault="009F1BE1">
      <w:r>
        <w:t xml:space="preserve">Правовой основой технического регулирования в области безопасности строительных материалов, изделий и конструкций является </w:t>
      </w:r>
      <w:hyperlink r:id="rId12" w:history="1">
        <w:r>
          <w:rPr>
            <w:rStyle w:val="a3"/>
          </w:rPr>
          <w:t>Конституция</w:t>
        </w:r>
      </w:hyperlink>
      <w:r>
        <w:t xml:space="preserve"> Кыргызской Республики, </w:t>
      </w:r>
      <w:hyperlink r:id="rId13" w:history="1">
        <w:r>
          <w:rPr>
            <w:rStyle w:val="a3"/>
          </w:rPr>
          <w:t>Закон</w:t>
        </w:r>
      </w:hyperlink>
      <w:r>
        <w:t xml:space="preserve"> Кыргызской Республики "Об основах технического регулирования в Кыргызской Республике", законы Кыргызской Республики в области архитектуры, градостроительства и строительства, настоящий Технический регламент и иные нормативные правовые акты Кыргызской Республики, относящиеся к сфере действия настоящего Технического регламента.</w:t>
      </w:r>
    </w:p>
    <w:p w14:paraId="6DBF5EE5" w14:textId="77777777" w:rsidR="009F1BE1" w:rsidRDefault="009F1BE1">
      <w:r>
        <w:t>Вступившие в установленном законом порядке в силу международные договоры и соглашения, участником которых является Кыргызская Республика, а также общепризнанные принципы и нормы международного права являются составной частью правовой системы Кыргызской Республики.</w:t>
      </w:r>
    </w:p>
    <w:p w14:paraId="61A87359" w14:textId="77777777" w:rsidR="009F1BE1" w:rsidRDefault="009F1BE1">
      <w:bookmarkStart w:id="3" w:name="st_4"/>
      <w:bookmarkEnd w:id="3"/>
      <w:r>
        <w:rPr>
          <w:b/>
          <w:bCs/>
        </w:rPr>
        <w:t>Статья 4. Требования безопасности, устанавливаемые настоящим Техническим регламентом</w:t>
      </w:r>
    </w:p>
    <w:p w14:paraId="165DF66D" w14:textId="77777777" w:rsidR="009F1BE1" w:rsidRDefault="009F1BE1">
      <w:r>
        <w:t>1. Строительные материалы, изделия и конструкции и (или) взаимосвязанные с ними процессы производства (изготовления), транспортировки, хранения, реализации, использования и утилизации должны соответствовать следующим видам безопасности: механической, промышленной, биологической, химической, радиационной, термической, электрической, экологической, пожаро- и взрывобезопасности и безопасности излучения.</w:t>
      </w:r>
    </w:p>
    <w:p w14:paraId="2DC365F3" w14:textId="77777777" w:rsidR="009F1BE1" w:rsidRDefault="009F1BE1">
      <w:r>
        <w:t>Данные требования безопасности устанавливаются на стадиях жизненного цикла строительных материалов, изделий и конструкций наряду с требованиями по предупреждению действий, которые могут ввести в заблуждение потребителей.</w:t>
      </w:r>
    </w:p>
    <w:p w14:paraId="3C2AF784" w14:textId="77777777" w:rsidR="009F1BE1" w:rsidRDefault="009F1BE1">
      <w:r>
        <w:t>2. Требования безопасности к отдельным характеристикам (свойствам) строительных материалов, изделий и конструкций, которые могут быть объектами потенциальной опасности для людей, их имущества, животных и растений, окружающей среды, устанавливаются в соответствующих технических регламентах.</w:t>
      </w:r>
    </w:p>
    <w:p w14:paraId="57664D6E" w14:textId="77777777" w:rsidR="009F1BE1" w:rsidRDefault="009F1BE1">
      <w:bookmarkStart w:id="4" w:name="st_5"/>
      <w:bookmarkEnd w:id="4"/>
      <w:r>
        <w:rPr>
          <w:b/>
          <w:bCs/>
        </w:rPr>
        <w:t>Статья 5. Требования к обеспечению механической и промышленной безопасности</w:t>
      </w:r>
    </w:p>
    <w:p w14:paraId="0AB563EF" w14:textId="77777777" w:rsidR="009F1BE1" w:rsidRDefault="009F1BE1">
      <w:r>
        <w:t>В целях обеспечения механической и промышленной безопасности строительные материалы, изделия и конструкции проектируются, производятся (изготавливаются), транспортируются и хранятся так, чтобы воздействия (включая внешние географические и климатические условия) в процессе их реализации и использования при строительстве не приводили к обрушению всего здания или сооружения или его части.</w:t>
      </w:r>
    </w:p>
    <w:p w14:paraId="6BC77BAC" w14:textId="77777777" w:rsidR="009F1BE1" w:rsidRDefault="009F1BE1">
      <w:bookmarkStart w:id="5" w:name="st_6"/>
      <w:bookmarkEnd w:id="5"/>
      <w:r>
        <w:rPr>
          <w:b/>
          <w:bCs/>
        </w:rPr>
        <w:t>Статья 6. Требования к обеспечению пожаро- и взрывобезопасности</w:t>
      </w:r>
    </w:p>
    <w:p w14:paraId="5EE069FF" w14:textId="77777777" w:rsidR="009F1BE1" w:rsidRDefault="009F1BE1">
      <w:r>
        <w:t>В целях обеспечения пожаро- и взрывобезопасности строительные материалы, изделия и конструкции должны соответствовать требованиям, предъявляемым к ним техническим регламентом по пожарной безопасности и соответствующими разделами взаимосвязанных с техническим регламентом нормативных документов.</w:t>
      </w:r>
    </w:p>
    <w:p w14:paraId="624F46DB" w14:textId="77777777" w:rsidR="009F1BE1" w:rsidRDefault="009F1BE1">
      <w:bookmarkStart w:id="6" w:name="st_7"/>
      <w:bookmarkEnd w:id="6"/>
      <w:r>
        <w:rPr>
          <w:b/>
          <w:bCs/>
        </w:rPr>
        <w:t>Статья 7. Требования к обеспечению химической безопасности</w:t>
      </w:r>
    </w:p>
    <w:p w14:paraId="165E3CFE" w14:textId="77777777" w:rsidR="009F1BE1" w:rsidRDefault="009F1BE1">
      <w:r>
        <w:t>1. Строительные материалы, изделия и конструкции, используемые в строительстве, должны быть разрешенными к применению соответствующими уполномоченными органами.</w:t>
      </w:r>
    </w:p>
    <w:p w14:paraId="3856924C" w14:textId="77777777" w:rsidR="009F1BE1" w:rsidRDefault="009F1BE1">
      <w:r>
        <w:t>2. Строительные материалы и изделия не должны содержать и выделять в окружающую среду вредные химические вещества в таких количествах, которые могут оказывать прямое или косвенное воздействие на организм людей и животных.</w:t>
      </w:r>
    </w:p>
    <w:p w14:paraId="6C374606" w14:textId="77777777" w:rsidR="009F1BE1" w:rsidRDefault="009F1BE1">
      <w:r>
        <w:t>3. Содержание вредных для людей и животных химических веществ в составе лакокрасочных, полимерных и полимерсодержащих строительных материалов, изделий и конструкций должны соответствовать требованиям соответствующих взаимосвязанных с настоящим Техническим регламентом нормативных документов.</w:t>
      </w:r>
    </w:p>
    <w:p w14:paraId="1F863AE9" w14:textId="77777777" w:rsidR="009F1BE1" w:rsidRDefault="009F1BE1">
      <w:r>
        <w:t>4. Предельно допустимая концентрация вредных химических веществ не должна превышать предельно установленных значений соответствующих взаимосвязанных с настоящим Техническим регламентом нормативных документов.</w:t>
      </w:r>
    </w:p>
    <w:p w14:paraId="7B8EB151" w14:textId="77777777" w:rsidR="009F1BE1" w:rsidRDefault="009F1BE1">
      <w:bookmarkStart w:id="7" w:name="st_8"/>
      <w:bookmarkEnd w:id="7"/>
      <w:r>
        <w:rPr>
          <w:b/>
          <w:bCs/>
        </w:rPr>
        <w:t>Статья 8. Требования к обеспечению радиационной безопасности</w:t>
      </w:r>
    </w:p>
    <w:p w14:paraId="2C3564DE" w14:textId="77777777" w:rsidR="009F1BE1" w:rsidRDefault="009F1BE1">
      <w:r>
        <w:t xml:space="preserve">1. Радиационная безопасность строительных материалов, изделий и конструкций обеспечивается путем выполнения требований, установленных в </w:t>
      </w:r>
      <w:hyperlink r:id="rId14" w:history="1">
        <w:r>
          <w:rPr>
            <w:rStyle w:val="a3"/>
          </w:rPr>
          <w:t>Законе</w:t>
        </w:r>
      </w:hyperlink>
      <w:r>
        <w:t xml:space="preserve"> Кыргызской Республики "О радиационной безопасности населения Кыргызской Республики".</w:t>
      </w:r>
    </w:p>
    <w:p w14:paraId="176B569E" w14:textId="77777777" w:rsidR="009F1BE1" w:rsidRDefault="009F1BE1">
      <w:r>
        <w:t>2. Удельная эффективная активность естественных радионуклидов в строительных материалах и изделиях не должна превышать установленных значений соответствующих взаимосвязанных с настоящим Техническим регламентом нормативных документов.</w:t>
      </w:r>
    </w:p>
    <w:p w14:paraId="0BE6A732" w14:textId="77777777" w:rsidR="009F1BE1" w:rsidRDefault="009F1BE1">
      <w:r>
        <w:t>3. Не допускается обращение строительных материалов, изделий и конструкций, обладающих возможностью радиационного воздействия на людей и окружающую среду, без наличия положительного санитарно-эпидемиологического заключения.</w:t>
      </w:r>
    </w:p>
    <w:p w14:paraId="2AA8DAB1" w14:textId="77777777" w:rsidR="009F1BE1" w:rsidRDefault="009F1BE1">
      <w:bookmarkStart w:id="8" w:name="st_9"/>
      <w:bookmarkEnd w:id="8"/>
      <w:r>
        <w:rPr>
          <w:b/>
          <w:bCs/>
        </w:rPr>
        <w:t>Статья 9. Требования экологической и биологической безопасности</w:t>
      </w:r>
    </w:p>
    <w:p w14:paraId="2ADA949D" w14:textId="77777777" w:rsidR="009F1BE1" w:rsidRDefault="009F1BE1">
      <w:r>
        <w:t>1. Общие требования экологической безопасности строительных материалов, изделий и конструкций устанавливаются соответствующим техническим регламентом по экологической безопасности.</w:t>
      </w:r>
    </w:p>
    <w:p w14:paraId="1E841C7C" w14:textId="77777777" w:rsidR="009F1BE1" w:rsidRDefault="009F1BE1">
      <w:r>
        <w:t>2. Биологическая безопасность строительных материалов, изделий и конструкций обеспечивается выполнением в установленном порядке требований по микробиологической безопасности для людей и окружающей среды.</w:t>
      </w:r>
    </w:p>
    <w:p w14:paraId="4D458588" w14:textId="77777777" w:rsidR="009F1BE1" w:rsidRDefault="009F1BE1">
      <w:bookmarkStart w:id="9" w:name="st_10"/>
      <w:bookmarkEnd w:id="9"/>
      <w:r>
        <w:rPr>
          <w:b/>
          <w:bCs/>
        </w:rPr>
        <w:t>Статья 10. Требования к обеспечению термической безопасности</w:t>
      </w:r>
    </w:p>
    <w:p w14:paraId="7F208CFE" w14:textId="77777777" w:rsidR="009F1BE1" w:rsidRDefault="009F1BE1">
      <w:r>
        <w:t>Термическая безопасность строительных материалов, изделий и конструкций обеспечивается принятием технических и технологических мер для недопущения соприкосновения людей и животных с поверхностями с высокими или очень низкими температурами, которые могут иметь место при производстве (изготовлении), транспортировке и хранении строительных материалов, изделий и конструкций.</w:t>
      </w:r>
    </w:p>
    <w:p w14:paraId="1ECDDD45" w14:textId="77777777" w:rsidR="009F1BE1" w:rsidRDefault="009F1BE1">
      <w:bookmarkStart w:id="10" w:name="st_11"/>
      <w:bookmarkEnd w:id="10"/>
      <w:r>
        <w:rPr>
          <w:b/>
          <w:bCs/>
        </w:rPr>
        <w:t>Статья 11. Требования к обеспечению электрической безопасности и безопасности излучения</w:t>
      </w:r>
    </w:p>
    <w:p w14:paraId="5AAE503E" w14:textId="77777777" w:rsidR="009F1BE1" w:rsidRDefault="009F1BE1">
      <w:r>
        <w:t>В целях обеспечения электрической безопасности, а также безопасности излучений строительные материалы, изделия и конструкции проектируются, производятся (изготавливаются), транспортируются, хранятся и используются так, чтобы исключить недопустимый риск возникновения несчастных случаев от поражения электрическим током и эмиссии опасных излучений.</w:t>
      </w:r>
    </w:p>
    <w:p w14:paraId="6C4952DB" w14:textId="77777777" w:rsidR="009F1BE1" w:rsidRDefault="009F1BE1">
      <w:bookmarkStart w:id="11" w:name="st_12"/>
      <w:bookmarkEnd w:id="11"/>
      <w:r>
        <w:rPr>
          <w:b/>
          <w:bCs/>
        </w:rPr>
        <w:t>Статья 12. Презумпция соответствия техническому регламенту</w:t>
      </w:r>
    </w:p>
    <w:p w14:paraId="53FC90D2" w14:textId="77777777" w:rsidR="009F1BE1" w:rsidRDefault="009F1BE1">
      <w:r>
        <w:t>1. Безопасность строительных материалов, изделий и конструкций регламентируется обязательным применением на всех стадиях их жизненного цикла системы нормативных документов.</w:t>
      </w:r>
    </w:p>
    <w:p w14:paraId="1B4CAC79" w14:textId="77777777" w:rsidR="009F1BE1" w:rsidRDefault="009F1BE1">
      <w:r>
        <w:t xml:space="preserve">2. Взаимосвязанные с настоящим Техническим регламентом нормативные документы предназначены для обеспечения безопасности процессов проектирования, производства (изготовления), транспортировки, хранения, реализации, использования и утилизации строительных материалов, изделий и конструкций, система которых приведена в </w:t>
      </w:r>
      <w:hyperlink r:id="rId15" w:anchor="p1" w:history="1">
        <w:r>
          <w:rPr>
            <w:rStyle w:val="a3"/>
          </w:rPr>
          <w:t>приложении 1</w:t>
        </w:r>
      </w:hyperlink>
      <w:r>
        <w:t xml:space="preserve"> настоящего Технического регламента.</w:t>
      </w:r>
    </w:p>
    <w:p w14:paraId="67814BD0" w14:textId="77777777" w:rsidR="009F1BE1" w:rsidRDefault="009F1BE1">
      <w:r>
        <w:t>3. Перечень взаимосвязанных с настоящим Техническим регламентом нормативных документов определяется Правительством Кыргызской Республики.</w:t>
      </w:r>
    </w:p>
    <w:p w14:paraId="66464AB2" w14:textId="77777777" w:rsidR="009F1BE1" w:rsidRDefault="009F1BE1">
      <w:r>
        <w:t>4. Нарушение требований, установленных взаимосвязанными с настоящим Техническим регламентом нормативными документами, не допускается.</w:t>
      </w:r>
    </w:p>
    <w:p w14:paraId="31AC6A3A" w14:textId="77777777" w:rsidR="009F1BE1" w:rsidRDefault="009F1BE1">
      <w:bookmarkStart w:id="12" w:name="st_13"/>
      <w:bookmarkEnd w:id="12"/>
      <w:r>
        <w:rPr>
          <w:b/>
          <w:bCs/>
        </w:rPr>
        <w:t>Статья 13. Требования безопасности при проектировании строительных изделий и конструкций</w:t>
      </w:r>
    </w:p>
    <w:p w14:paraId="3E740B90" w14:textId="77777777" w:rsidR="009F1BE1" w:rsidRDefault="009F1BE1">
      <w:r>
        <w:t>При проектировании строительных изделий и конструкций необходимо соблюдать требования соответствующих взаимосвязанных с настоящим Техническим регламентом нормативных документов.</w:t>
      </w:r>
    </w:p>
    <w:p w14:paraId="04EC5AA6" w14:textId="77777777" w:rsidR="009F1BE1" w:rsidRDefault="009F1BE1">
      <w:bookmarkStart w:id="13" w:name="st_14"/>
      <w:bookmarkEnd w:id="13"/>
      <w:r>
        <w:rPr>
          <w:b/>
          <w:bCs/>
        </w:rPr>
        <w:t>Статья 14. Требования безопасности при производстве (изготовлении) строительных материалов, изделий и конструкций</w:t>
      </w:r>
    </w:p>
    <w:p w14:paraId="7A5E42C8" w14:textId="77777777" w:rsidR="009F1BE1" w:rsidRDefault="009F1BE1">
      <w:r>
        <w:t>1. При производстве (изготовлении) строительных материалов, изделий и конструкций обеспечивается выполнение требований соответствующих взаимосвязанных с настоящим Техническим регламентом нормативных документов и разработанного на их основе технологического регламента, а также требований соответствующих технических регламентов.</w:t>
      </w:r>
    </w:p>
    <w:p w14:paraId="0D34E081" w14:textId="77777777" w:rsidR="009F1BE1" w:rsidRDefault="009F1BE1">
      <w:r>
        <w:t>2. При производстве строительных материалов, изделий и конструкций выполняется весь комплекс мер по обеспечению безопасности, установленных законодательством Кыргызской Республики.</w:t>
      </w:r>
    </w:p>
    <w:p w14:paraId="4095736E" w14:textId="77777777" w:rsidR="009F1BE1" w:rsidRDefault="009F1BE1">
      <w:r>
        <w:t>3. На предприятии должна быть задействована система контроля всех технологических операций, от которых зависит безопасность в процессе производства (изготовления) строительных материалов, изделий и конструкций.</w:t>
      </w:r>
    </w:p>
    <w:p w14:paraId="407A1023" w14:textId="77777777" w:rsidR="009F1BE1" w:rsidRDefault="009F1BE1">
      <w:r>
        <w:t>4. Если для обеспечения безопасности строительных материалов, изделий и конструкций требуется проведение натурных испытаний, то они проводятся в полном объеме, в соответствии с требованиями взаимосвязанных с настоящим Техническим регламентом нормативных документов на методы испытаний.</w:t>
      </w:r>
    </w:p>
    <w:p w14:paraId="25C9EC01" w14:textId="77777777" w:rsidR="009F1BE1" w:rsidRDefault="009F1BE1">
      <w:r>
        <w:t>5. При изготовлении сборных строительных конструкций любые отклонения от проекта согласовываются с его авторами. Реализация сборных строительных конструкций, изготовленных с отступлениями от проекта без согласования с его авторами, не допускается.</w:t>
      </w:r>
    </w:p>
    <w:p w14:paraId="4E6F9B4F" w14:textId="77777777" w:rsidR="009F1BE1" w:rsidRDefault="009F1BE1">
      <w:r>
        <w:t>6. Предприятия-производители (изготовители) обеспечивают строительные материалы, изделия и конструкции, поступающие на строительные объекты, необходимой сопроводительной документацией (копия или оригинал паспорта качества, сертификат соответствия, декларация о соответствии), а поступающие в торговую сеть - инструкцией по безопасному использованию на государственном и официальном языках.</w:t>
      </w:r>
    </w:p>
    <w:p w14:paraId="2AA60157" w14:textId="77777777" w:rsidR="009F1BE1" w:rsidRDefault="009F1BE1">
      <w:r>
        <w:t>7. Все строительные материалы, изделия и конструкции, изготовленные производителем, принимаются техническим контролем предприятия-производителя (изготовителя), маркируются (непосредственно на изделии, таре, сопроводительной документации) и должны иметь четкую идентификацию (класс, марка, сорт, партия, дата изготовления).</w:t>
      </w:r>
    </w:p>
    <w:p w14:paraId="3D8E1FB4" w14:textId="77777777" w:rsidR="009F1BE1" w:rsidRDefault="009F1BE1">
      <w:r>
        <w:t>8. Предприятия по производству (изготовлению) строительных материалов, изделий и конструкций обеспечивают безопасность продукции, поступающей в обращение на рынок на территории Кыргызской Республики, на протяжении гарантийного срока или срока годности, указанного в технической документации.</w:t>
      </w:r>
    </w:p>
    <w:p w14:paraId="1062FF9B" w14:textId="77777777" w:rsidR="009F1BE1" w:rsidRDefault="009F1BE1">
      <w:r>
        <w:t>9. Ответственность за выполнение требований безопасности при производстве (изготовлении) строительных материалов, изделий и конструкций несут предприятия-производители (изготовители).</w:t>
      </w:r>
    </w:p>
    <w:p w14:paraId="40F48E2A" w14:textId="77777777" w:rsidR="009F1BE1" w:rsidRDefault="009F1BE1">
      <w:bookmarkStart w:id="14" w:name="st_15"/>
      <w:bookmarkEnd w:id="14"/>
      <w:r>
        <w:rPr>
          <w:b/>
          <w:bCs/>
        </w:rPr>
        <w:t>Статья 15. Требования безопасности при транспортировке и хранении строительных материалов, изделий и конструкций</w:t>
      </w:r>
    </w:p>
    <w:p w14:paraId="00FEA539" w14:textId="77777777" w:rsidR="009F1BE1" w:rsidRDefault="009F1BE1">
      <w:r>
        <w:t>1. Хранение и транспортировка строительных материалов, изделий и конструкций должны проводиться с учетом всех требований соответствующих взаимосвязанных с настоящим Техническим регламентом нормативных документов.</w:t>
      </w:r>
    </w:p>
    <w:p w14:paraId="44152584" w14:textId="77777777" w:rsidR="009F1BE1" w:rsidRDefault="009F1BE1">
      <w:r>
        <w:t>2. Условия, сроки хранения, порядок транспортировки, упаковка (крепления), складирование и необходимая маркировка должны определяться при разработке нормативной и технической документации на строительные материалы, изделия и конструкции и указываться в сопроводительной инструкции, включая инструкцию по использованию.</w:t>
      </w:r>
    </w:p>
    <w:p w14:paraId="7A4D206D" w14:textId="77777777" w:rsidR="009F1BE1" w:rsidRDefault="009F1BE1">
      <w:r>
        <w:t>3. При хранении строительных материалов, изделий и конструкций на складах предприятий и в местах реализации предусматриваются меры, исключающие содержание в воздухе вредных веществ выше предельно допустимых концентраций (значений), установленных в соответствующих взаимосвязанных с настоящим Техническим регламентом нормативных документах в области санитарно-эпидемиологического благополучия населения, а также меры, исключающие загрязнение, возникновение пожаров и взрывов.</w:t>
      </w:r>
    </w:p>
    <w:p w14:paraId="7BE1FB57" w14:textId="77777777" w:rsidR="009F1BE1" w:rsidRDefault="009F1BE1">
      <w:r>
        <w:t>4. Строительные материалы, изделия и конструкции допускаются к хранению и транспортировке, если они надлежащим образом упакованы (при необходимости), снабжены рекомендациями по безопасным хранению и транспортировке,</w:t>
      </w:r>
    </w:p>
    <w:p w14:paraId="277441A7" w14:textId="77777777" w:rsidR="009F1BE1" w:rsidRDefault="009F1BE1">
      <w:r>
        <w:t>5. Транспортировка строительных материалов, изделий и конструкций осуществляется в соответствии с правилами перевозки грузов, действующими для данного вида транспорта, если иное не оговорено производителем (изготовителем) продукции или ее потребителями.</w:t>
      </w:r>
    </w:p>
    <w:p w14:paraId="32075FB0" w14:textId="77777777" w:rsidR="009F1BE1" w:rsidRDefault="009F1BE1">
      <w:r>
        <w:t>6. При транспортировке и хранении строительных материалов, изделий и конструкций:</w:t>
      </w:r>
    </w:p>
    <w:p w14:paraId="5FEEA95E" w14:textId="77777777" w:rsidR="009F1BE1" w:rsidRDefault="009F1BE1">
      <w:r>
        <w:t>1) обеспечивается герметичность, целостность, прочность упаковки (там, где она обязательна), исключающие несанкционированный доступ к строительным материалам, изделиям и конструкциям с последующим изменением ее потребительских свойств или показателей безопасности;</w:t>
      </w:r>
    </w:p>
    <w:p w14:paraId="61E47175" w14:textId="77777777" w:rsidR="009F1BE1" w:rsidRDefault="009F1BE1">
      <w:r>
        <w:t>2) применяются безопасные материалы и вещества для упаковки;</w:t>
      </w:r>
    </w:p>
    <w:p w14:paraId="13E18E71" w14:textId="77777777" w:rsidR="009F1BE1" w:rsidRDefault="009F1BE1">
      <w:r>
        <w:t>3) предусматривается ознакомление персонала с мерами безопасной работы;</w:t>
      </w:r>
    </w:p>
    <w:p w14:paraId="4F223EF8" w14:textId="77777777" w:rsidR="009F1BE1" w:rsidRDefault="009F1BE1">
      <w:r>
        <w:t>4) предоставляются индивидуальные и коллективные средства защиты и спецодежда.</w:t>
      </w:r>
    </w:p>
    <w:p w14:paraId="6FD69997" w14:textId="77777777" w:rsidR="009F1BE1" w:rsidRDefault="009F1BE1">
      <w:r>
        <w:t>7. Для опасных строительных материалов, изделий и конструкций необходимые меры безопасности указываются предприятием-производителем (изготовителем) в сопроводительной инструкции.</w:t>
      </w:r>
    </w:p>
    <w:p w14:paraId="16CF2C78" w14:textId="77777777" w:rsidR="009F1BE1" w:rsidRDefault="009F1BE1">
      <w:r>
        <w:t>8. Запрещается хранение и транспортировка строительных материалов, которые при взаимодействии друг с другом вызывают воспламенение, взрыв или образуют горючие газы.</w:t>
      </w:r>
    </w:p>
    <w:p w14:paraId="24E9BFC0" w14:textId="77777777" w:rsidR="009F1BE1" w:rsidRDefault="009F1BE1">
      <w:r>
        <w:t>9. Погрузка или разгрузка строительных материалов, изделий и конструкций проводится с соблюдением требований соответствующих взаимосвязанных с настоящим Техническим регламентом нормативных документов.</w:t>
      </w:r>
    </w:p>
    <w:p w14:paraId="366DFF85" w14:textId="77777777" w:rsidR="009F1BE1" w:rsidRDefault="009F1BE1">
      <w:r>
        <w:t>10. Ответственность за выполнение требований безопасности в процессе транспортировки строительных материалов, изделий и конструкций несут организации, осуществляющие транспортировку.</w:t>
      </w:r>
    </w:p>
    <w:p w14:paraId="34F051D5" w14:textId="77777777" w:rsidR="009F1BE1" w:rsidRDefault="009F1BE1">
      <w:bookmarkStart w:id="15" w:name="st_16"/>
      <w:bookmarkEnd w:id="15"/>
      <w:r>
        <w:rPr>
          <w:b/>
          <w:bCs/>
        </w:rPr>
        <w:t>Статья 16. Условия размещения строительных материалов, изделий и конструкций на рынке</w:t>
      </w:r>
    </w:p>
    <w:p w14:paraId="02801AEB" w14:textId="77777777" w:rsidR="009F1BE1" w:rsidRDefault="009F1BE1">
      <w:r>
        <w:t xml:space="preserve">1. Строительные материалы, изделия и конструкции, подлежащие обязательному подтверждению соответствия, должны маркироваться знаком обращения на рынке, применяемом в соответствии со </w:t>
      </w:r>
      <w:hyperlink r:id="rId16" w:anchor="st_26" w:history="1">
        <w:r>
          <w:rPr>
            <w:rStyle w:val="a3"/>
          </w:rPr>
          <w:t>статьей 26</w:t>
        </w:r>
      </w:hyperlink>
      <w:r>
        <w:t xml:space="preserve"> настоящего Технического регламента.</w:t>
      </w:r>
    </w:p>
    <w:p w14:paraId="0795683D" w14:textId="77777777" w:rsidR="009F1BE1" w:rsidRDefault="009F1BE1">
      <w:r>
        <w:t>Строительные материалы, изделия и конструкции, не соответствующие требованиям настоящего Технического регламента, не должны быть маркированы знаком соответствия и не допускаются к обращению на рынке.</w:t>
      </w:r>
    </w:p>
    <w:p w14:paraId="09CCAEDA" w14:textId="77777777" w:rsidR="009F1BE1" w:rsidRDefault="009F1BE1">
      <w:r>
        <w:t>2. Изготовитель, уполномоченный представитель, импортер обязаны:</w:t>
      </w:r>
    </w:p>
    <w:p w14:paraId="0C5C9EA1" w14:textId="77777777" w:rsidR="009F1BE1" w:rsidRDefault="009F1BE1">
      <w:r>
        <w:t>1) при поставке (продаже) строительных материалов, изделий и конструкций обеспечить потребителя сопроводительной документацией (инструкция по использованию; паспорт качества; копия сертификата соответствия, заверенная в установленном порядке; копия декларации о соответствии), необходимой для оценки возможных рисков причинения вреда и принятия им соответствующих мер безопасности;</w:t>
      </w:r>
    </w:p>
    <w:p w14:paraId="583E4EF9" w14:textId="77777777" w:rsidR="009F1BE1" w:rsidRDefault="009F1BE1">
      <w:r>
        <w:t>2) информировать соответствующие органы государственного надзора и исполнительной власти о выявленных потенциальных опасностях строительных материалов, изделий и конструкций с целью принятия ими мер для предупреждения потребителей.</w:t>
      </w:r>
    </w:p>
    <w:p w14:paraId="69687A24" w14:textId="77777777" w:rsidR="009F1BE1" w:rsidRDefault="009F1BE1">
      <w:r>
        <w:t>3. Продавец, реализующий строительные материалы, изделия и конструкции, обязан:</w:t>
      </w:r>
    </w:p>
    <w:p w14:paraId="6822A3DF" w14:textId="77777777" w:rsidR="009F1BE1" w:rsidRDefault="009F1BE1">
      <w:r>
        <w:t>1) реализовывать строительные материалы, изделия и конструкции с неистекшими сроками их хранения или годности, ненарушенной тарой и упаковкой, если таковые необходимы, полным комплектом эксплуатационной документации;</w:t>
      </w:r>
    </w:p>
    <w:p w14:paraId="13F59854" w14:textId="77777777" w:rsidR="009F1BE1" w:rsidRDefault="009F1BE1">
      <w:r>
        <w:t>2) иметь и предоставлять по требованию сопроводительную документацию;</w:t>
      </w:r>
    </w:p>
    <w:p w14:paraId="4FE17AB9" w14:textId="77777777" w:rsidR="009F1BE1" w:rsidRDefault="009F1BE1">
      <w:r>
        <w:t>3) не реализовывать строительные материалы, изделия и конструкции, не соответствующие установленным требованиям безопасности;</w:t>
      </w:r>
    </w:p>
    <w:p w14:paraId="182DEB7E" w14:textId="77777777" w:rsidR="009F1BE1" w:rsidRDefault="009F1BE1">
      <w:r>
        <w:t>4) обеспечивать консультацию потребителей о правилах безопасного использования строительных материалов, изделий и конструкций в объеме инструкции по их применению.</w:t>
      </w:r>
    </w:p>
    <w:p w14:paraId="34B003E9" w14:textId="77777777" w:rsidR="009F1BE1" w:rsidRDefault="009F1BE1">
      <w:r>
        <w:t>4. Запрещается обращение строительных материалов, изделий и конструкций, способствующих вредному химическому, радиационному и биологическому воздействию на людей и окружающую среду и возникновению пожара (взрыва), не соответствующих требованиям эксплуатационных свойств.</w:t>
      </w:r>
    </w:p>
    <w:p w14:paraId="5F92D1E4" w14:textId="77777777" w:rsidR="009F1BE1" w:rsidRDefault="009F1BE1">
      <w:r>
        <w:t>Лица, осуществляющие обращение на рынке таких строительных материалов, изделий и конструкций (предприятия-производители (изготовители), уполномоченные представители и продавцы строительных материалов, изделий и конструкций, импортеры), привлекаются к ответственности, предусмотренной законодательством Кыргызской Республики.</w:t>
      </w:r>
    </w:p>
    <w:p w14:paraId="1E8B0646" w14:textId="77777777" w:rsidR="009F1BE1" w:rsidRDefault="009F1BE1">
      <w:r>
        <w:t xml:space="preserve">5. Производитель (изготовитель), продавец, получившие сертификат соответствия, вправе применять знак соответствия согласно </w:t>
      </w:r>
      <w:hyperlink r:id="rId17" w:anchor="st_26" w:history="1">
        <w:r>
          <w:rPr>
            <w:rStyle w:val="a3"/>
          </w:rPr>
          <w:t>статье 26</w:t>
        </w:r>
      </w:hyperlink>
      <w:r>
        <w:t xml:space="preserve"> настоящего Технического регламента.</w:t>
      </w:r>
    </w:p>
    <w:p w14:paraId="567C7B3A" w14:textId="77777777" w:rsidR="009F1BE1" w:rsidRDefault="009F1BE1">
      <w:bookmarkStart w:id="16" w:name="st_17"/>
      <w:bookmarkEnd w:id="16"/>
      <w:r>
        <w:rPr>
          <w:b/>
          <w:bCs/>
        </w:rPr>
        <w:t>Статья 17. Требования безопасности строительных материалов, изделий и конструкций при использовании в строительстве</w:t>
      </w:r>
    </w:p>
    <w:p w14:paraId="00904B12" w14:textId="77777777" w:rsidR="009F1BE1" w:rsidRDefault="009F1BE1">
      <w:r>
        <w:t>1. Строительные материалы, изделия и конструкции допускаются к использованию в строительстве, если они:</w:t>
      </w:r>
    </w:p>
    <w:p w14:paraId="3A9CB3B4" w14:textId="77777777" w:rsidR="009F1BE1" w:rsidRDefault="009F1BE1">
      <w:r>
        <w:t>1) соответствуют требованиям настоящего Технического регламента и иных технических регламентов, касающихся строительных материалов, изделий и конструкций;</w:t>
      </w:r>
    </w:p>
    <w:p w14:paraId="28A6C2C8" w14:textId="77777777" w:rsidR="009F1BE1" w:rsidRDefault="009F1BE1">
      <w:r>
        <w:t>2) надлежащим образом упакованы (там, где это необходимо);</w:t>
      </w:r>
    </w:p>
    <w:p w14:paraId="208B2F0D" w14:textId="77777777" w:rsidR="009F1BE1" w:rsidRDefault="009F1BE1">
      <w:r>
        <w:t>3) маркированы знаком соответствия (если предусмотрены схемой подтверждения соответствия);</w:t>
      </w:r>
    </w:p>
    <w:p w14:paraId="1698C8A3" w14:textId="77777777" w:rsidR="009F1BE1" w:rsidRDefault="009F1BE1">
      <w:r>
        <w:t>4) имеют необходимую сопроводительную документацию.</w:t>
      </w:r>
    </w:p>
    <w:p w14:paraId="7E55D08E" w14:textId="77777777" w:rsidR="009F1BE1" w:rsidRDefault="009F1BE1">
      <w:r>
        <w:t>2. Опасные строительные материалы, изделия и конструкции снабжаются знаками опасности и инструкциями по безопасному применению, которые должны содержать сведения:</w:t>
      </w:r>
    </w:p>
    <w:p w14:paraId="3D2ED265" w14:textId="77777777" w:rsidR="009F1BE1" w:rsidRDefault="009F1BE1">
      <w:r>
        <w:t>1) об индивидуальных средствах защиты при работе со строительными материалами, изделиями и конструкциями;</w:t>
      </w:r>
    </w:p>
    <w:p w14:paraId="484A3B71" w14:textId="77777777" w:rsidR="009F1BE1" w:rsidRDefault="009F1BE1">
      <w:r>
        <w:t>2) о приемах и методах труда, исключающих опасность воздействия вредных факторов на людей, окружающую среду и имущество.</w:t>
      </w:r>
    </w:p>
    <w:p w14:paraId="62D73437" w14:textId="77777777" w:rsidR="009F1BE1" w:rsidRDefault="009F1BE1">
      <w:r>
        <w:t>3. При использовании строительных материалов, изделий и конструкций для возведения строительных объектов безопасность обеспечивается:</w:t>
      </w:r>
    </w:p>
    <w:p w14:paraId="74FB1DD6" w14:textId="77777777" w:rsidR="009F1BE1" w:rsidRDefault="009F1BE1">
      <w:r>
        <w:t>1) выбором технологии и оборудования (средств механизации работ), приемов и методов труда, которые сводят к минимуму опасность, связанную с применением строительных материалов, изделий и конструкций;</w:t>
      </w:r>
    </w:p>
    <w:p w14:paraId="60B47E3F" w14:textId="77777777" w:rsidR="009F1BE1" w:rsidRDefault="009F1BE1">
      <w:r>
        <w:t>2) использованием предупредительной маркировки и средств оповещения;</w:t>
      </w:r>
    </w:p>
    <w:p w14:paraId="075C191F" w14:textId="77777777" w:rsidR="009F1BE1" w:rsidRDefault="009F1BE1">
      <w:r>
        <w:t>3) использованием средств индивидуальной защиты и спецодежды;</w:t>
      </w:r>
    </w:p>
    <w:p w14:paraId="733C72C1" w14:textId="77777777" w:rsidR="009F1BE1" w:rsidRDefault="009F1BE1">
      <w:r>
        <w:t>4) периодическим проведением обучения и проверки знаний персонала, отработкой способов предотвращения аварийных ситуаций и оснащением необходимыми средствами их ликвидации;</w:t>
      </w:r>
    </w:p>
    <w:p w14:paraId="710B54AA" w14:textId="77777777" w:rsidR="009F1BE1" w:rsidRDefault="009F1BE1">
      <w:r>
        <w:t>5) выполнением правил техники и пожарной безопасности в строительстве, соблюдением правил охраны труда работающего персонала в соответствии с законодательством Кыргызской Республики.</w:t>
      </w:r>
    </w:p>
    <w:p w14:paraId="5ABBF604" w14:textId="77777777" w:rsidR="009F1BE1" w:rsidRDefault="009F1BE1">
      <w:r>
        <w:t>4. Использование строительных материалов, изделий и конструкций на объектах строительства, при возведении зданий и сооружений должно осуществляться персоналом, имеющим необходимую квалификацию, обученным безопасным методам и приемам труда, обеспеченным необходимыми средствами страховки и защиты и допущенным к работам в соответствии с законодательством Кыргызской Республики.</w:t>
      </w:r>
    </w:p>
    <w:p w14:paraId="77D9E5D2" w14:textId="77777777" w:rsidR="009F1BE1" w:rsidRDefault="009F1BE1">
      <w:r>
        <w:t>5. При использовании пожаро- и взрывоопасных строительных материалов, изделий и конструкций в строительстве предусматриваются меры, снижающие вероятность возникновения пожаров и взрывов, а также минимизирующие опасное воздействие на людей в случае их возникновения.</w:t>
      </w:r>
    </w:p>
    <w:p w14:paraId="7D52987B" w14:textId="77777777" w:rsidR="009F1BE1" w:rsidRDefault="009F1BE1">
      <w:r>
        <w:t>6. Строительные материалы, изделия и конструкции должны обеспечивать выполнение всех требований настоящего Технического регламента и иных технических регламентов в течение всего периода эксплуатации зданий и сооружений.</w:t>
      </w:r>
    </w:p>
    <w:p w14:paraId="64B095CD" w14:textId="77777777" w:rsidR="009F1BE1" w:rsidRDefault="009F1BE1">
      <w:r>
        <w:t>7. Ответственность за выполнение требований безопасности при использовании строительных материалов, изделий и конструкций несут:</w:t>
      </w:r>
    </w:p>
    <w:p w14:paraId="656FC1B2" w14:textId="77777777" w:rsidR="009F1BE1" w:rsidRDefault="009F1BE1">
      <w:r>
        <w:t>1) в строительстве - строительные и монтажные организации, их применяющие;</w:t>
      </w:r>
    </w:p>
    <w:p w14:paraId="0B66BCE8" w14:textId="77777777" w:rsidR="009F1BE1" w:rsidRDefault="009F1BE1">
      <w:r>
        <w:t>2) в процессе эксплуатации - организации, эксплуатирующие здания и сооружения;</w:t>
      </w:r>
    </w:p>
    <w:p w14:paraId="7F69D1B1" w14:textId="77777777" w:rsidR="009F1BE1" w:rsidRDefault="009F1BE1">
      <w:r>
        <w:t>3) для бытовых нужд граждан - предприятия-производители (изготовители), их уполномоченные представители, импортеры и продавцы (в части предоставления необходимой информации и сопроводительной документации, содержащей указания по безопасному использованию).</w:t>
      </w:r>
    </w:p>
    <w:p w14:paraId="199E6319" w14:textId="77777777" w:rsidR="009F1BE1" w:rsidRDefault="009F1BE1">
      <w:bookmarkStart w:id="17" w:name="st_18"/>
      <w:bookmarkEnd w:id="17"/>
      <w:r>
        <w:rPr>
          <w:b/>
          <w:bCs/>
        </w:rPr>
        <w:t>Статья 18. Требования безопасности при утилизации строительных материалов, изделий и конструкций</w:t>
      </w:r>
    </w:p>
    <w:p w14:paraId="6C4C69DB" w14:textId="77777777" w:rsidR="009F1BE1" w:rsidRDefault="009F1BE1">
      <w:r>
        <w:t>1. Утилизация строительных материалов, изделий и конструкций осуществляется по истечении срока их хранения или годности, с соблюдением мер безопасности, установленных законодательством Кыргызской Республики.</w:t>
      </w:r>
    </w:p>
    <w:p w14:paraId="4A85E41A" w14:textId="77777777" w:rsidR="009F1BE1" w:rsidRDefault="009F1BE1">
      <w:r>
        <w:t>2. Приоритетным являются способы утилизации строительных материалов, изделий и конструкций путем их промышленной переработки с целью получения вторичного сырья для создания новых строительных материалов, изделий и конструкций с необходимыми техническими характеристиками.</w:t>
      </w:r>
    </w:p>
    <w:p w14:paraId="0D8CA8DE" w14:textId="77777777" w:rsidR="009F1BE1" w:rsidRDefault="009F1BE1">
      <w:r>
        <w:t>3. Строительные материалы, изделия и конструкции, не подлежащие промышленной переработке, подлежат ликвидации путем термического обезвреживания или захоронению в соответствии с законодательством Кыргызской Республики.</w:t>
      </w:r>
    </w:p>
    <w:p w14:paraId="683703F2" w14:textId="77777777" w:rsidR="009F1BE1" w:rsidRDefault="009F1BE1">
      <w:r>
        <w:t>4. При утилизации и ликвидации строительных материалов, изделий и конструкций либо их отходов концентрация вредных веществ в воздухе рабочей зоны, атмосферном воздухе, в воде открытых водоемов и в почве не должна превышать предельно допустимого уровня концентрации.</w:t>
      </w:r>
    </w:p>
    <w:p w14:paraId="219F36B4" w14:textId="77777777" w:rsidR="009F1BE1" w:rsidRDefault="009F1BE1">
      <w:r>
        <w:t>5. Утилизация (ликвидация) строительных материалов, изделий и конструкций осуществляется с соблюдением мер безопасности, установленных законодательством Кыргызской Республики, настоящим Техническим регламентом, а также иными техническими регламентами, если в них предусматриваются меры безопасности на стадии утилизации строительных материалов, изделий и конструкций.</w:t>
      </w:r>
    </w:p>
    <w:p w14:paraId="74025E6B" w14:textId="77777777" w:rsidR="009F1BE1" w:rsidRDefault="009F1BE1">
      <w:r>
        <w:t>6. Ответственность за выполнение требований безопасности при утилизации отходов строительных материалов, изделий и конструкций несут:</w:t>
      </w:r>
    </w:p>
    <w:p w14:paraId="19ED3692" w14:textId="77777777" w:rsidR="009F1BE1" w:rsidRDefault="009F1BE1">
      <w:r>
        <w:t>1) предприятия-производители (изготовители), если отходы строительных материалов, изделий и конструкций образовались на стадии производства (изготовления);</w:t>
      </w:r>
    </w:p>
    <w:p w14:paraId="3C5330B8" w14:textId="77777777" w:rsidR="009F1BE1" w:rsidRDefault="009F1BE1">
      <w:r>
        <w:t>2) уполномоченные представители и продавцы строительных материалов, изделий и конструкций (если продукция пришла в негодность после окончания срока хранения);</w:t>
      </w:r>
    </w:p>
    <w:p w14:paraId="5E80C6BA" w14:textId="77777777" w:rsidR="009F1BE1" w:rsidRDefault="009F1BE1">
      <w:r>
        <w:t>3) строительно-монтажные организации, если отходы строительных материалов, изделий и конструкций образовались в процессе строительства;</w:t>
      </w:r>
    </w:p>
    <w:p w14:paraId="0D54BD24" w14:textId="77777777" w:rsidR="009F1BE1" w:rsidRDefault="009F1BE1">
      <w:r>
        <w:t>4) соответствующие организации, осуществляющие транспортировку и хранение, если отходы строительных материалов, изделий и конструкций образовались в результате транспортировки и хранения;</w:t>
      </w:r>
    </w:p>
    <w:p w14:paraId="06E8D351" w14:textId="77777777" w:rsidR="009F1BE1" w:rsidRDefault="009F1BE1">
      <w:r>
        <w:t>5) организации, эксплуатирующие здания и сооружения, если отходы строительных материалов, изделий и конструкций появились в результате технического перевооружения и реконструкции зданий и сооружений;</w:t>
      </w:r>
    </w:p>
    <w:p w14:paraId="2CFF779C" w14:textId="77777777" w:rsidR="009F1BE1" w:rsidRDefault="009F1BE1">
      <w:r>
        <w:t>6) организации, осуществляющие демонтаж зданий и сооружений, если отходы строительных материалов, изделий и конструкций образовались в результате разборки и сноса зданий и сооружений.</w:t>
      </w:r>
    </w:p>
    <w:p w14:paraId="5F9C6374" w14:textId="77777777" w:rsidR="009F1BE1" w:rsidRDefault="009F1BE1">
      <w:bookmarkStart w:id="18" w:name="st_19"/>
      <w:bookmarkEnd w:id="18"/>
      <w:r>
        <w:rPr>
          <w:b/>
          <w:bCs/>
        </w:rPr>
        <w:t>Статья 19. Требования к информации для предупреждения действий, вводящих в заблуждение потребителей</w:t>
      </w:r>
    </w:p>
    <w:p w14:paraId="0DA0336F" w14:textId="77777777" w:rsidR="009F1BE1" w:rsidRDefault="009F1BE1">
      <w:r>
        <w:t>1. Строительные материалы, изделия и конструкции при обращении на рынке сбыта сопровождаются соответствующей информацией для потребителей, которая должна включать:</w:t>
      </w:r>
    </w:p>
    <w:p w14:paraId="55E1D814" w14:textId="77777777" w:rsidR="009F1BE1" w:rsidRDefault="009F1BE1">
      <w:r>
        <w:t>1) идентифицирующую маркировку непосредственно на изделии, таре, упаковке или в сопроводительной документации;</w:t>
      </w:r>
    </w:p>
    <w:p w14:paraId="542B5E4B" w14:textId="77777777" w:rsidR="009F1BE1" w:rsidRDefault="009F1BE1">
      <w:r>
        <w:t>2) паспорт качества с указанием в нем основных характеристик материала или изделия, в том числе относящихся к сфере их безопасности;</w:t>
      </w:r>
    </w:p>
    <w:p w14:paraId="1ECD33B9" w14:textId="77777777" w:rsidR="009F1BE1" w:rsidRDefault="009F1BE1">
      <w:r>
        <w:t>3) инструкцию по безопасному применению (для реализации через торговую сеть);</w:t>
      </w:r>
    </w:p>
    <w:p w14:paraId="4145F6D4" w14:textId="77777777" w:rsidR="009F1BE1" w:rsidRDefault="009F1BE1">
      <w:r>
        <w:t>4) способы и средства пожаротушения (при необходимости);</w:t>
      </w:r>
    </w:p>
    <w:p w14:paraId="341B0CD1" w14:textId="77777777" w:rsidR="009F1BE1" w:rsidRDefault="009F1BE1">
      <w:r>
        <w:t>5) документы о подтверждении соответствия.</w:t>
      </w:r>
    </w:p>
    <w:p w14:paraId="0CC773B0" w14:textId="77777777" w:rsidR="009F1BE1" w:rsidRDefault="009F1BE1">
      <w:r>
        <w:t>2. Минимальные требования к составу, содержанию информации, включаемой в сопроводительную документацию, устанавливаются Правительством Кыргызской Республики.</w:t>
      </w:r>
    </w:p>
    <w:p w14:paraId="5AADDE88" w14:textId="77777777" w:rsidR="009F1BE1" w:rsidRDefault="009F1BE1">
      <w:r>
        <w:t>3. Предупредительная и идентифицирующая маркировка наносится (записывается) в виде текста, символов, пиктограмм.</w:t>
      </w:r>
    </w:p>
    <w:p w14:paraId="5B3EFF11" w14:textId="77777777" w:rsidR="009F1BE1" w:rsidRDefault="009F1BE1">
      <w:r>
        <w:t>4. Информация для потребителя должна быть четкой и легко читаемой. При этом требования безопасности выделяются другим шрифтом, цветом или иным способом.</w:t>
      </w:r>
    </w:p>
    <w:p w14:paraId="1ACC0C17" w14:textId="77777777" w:rsidR="009F1BE1" w:rsidRDefault="009F1BE1">
      <w:r>
        <w:t>5. Ответственность за информацию для предупреждения действий, вводящих в заблуждение потребителей строительных материалов и изделий, несут:</w:t>
      </w:r>
    </w:p>
    <w:p w14:paraId="20F88AD3" w14:textId="77777777" w:rsidR="009F1BE1" w:rsidRDefault="009F1BE1">
      <w:r>
        <w:t>1) по строительным материалам, изделиям и конструкциям, поставляемым на объекты строительства и для бытовых нужд граждан непосредственно с предприятий, - предприятия-изготовители;</w:t>
      </w:r>
    </w:p>
    <w:p w14:paraId="79F28A87" w14:textId="77777777" w:rsidR="009F1BE1" w:rsidRDefault="009F1BE1">
      <w:r>
        <w:t>2) через посредников и торговую сеть - уполномоченные представители и продавцы строительных материалов, изделий и конструкций;</w:t>
      </w:r>
    </w:p>
    <w:p w14:paraId="68B960FD" w14:textId="77777777" w:rsidR="009F1BE1" w:rsidRDefault="009F1BE1">
      <w:r>
        <w:t>3) ввозимых на территорию Кыргызской Республики - импортеры.</w:t>
      </w:r>
    </w:p>
    <w:p w14:paraId="2ACAC52B" w14:textId="77777777" w:rsidR="009F1BE1" w:rsidRDefault="009F1BE1">
      <w:bookmarkStart w:id="19" w:name="st_20"/>
      <w:bookmarkEnd w:id="19"/>
      <w:r>
        <w:rPr>
          <w:b/>
          <w:bCs/>
        </w:rPr>
        <w:t>Статья 20. Формы оценки соответствия</w:t>
      </w:r>
    </w:p>
    <w:p w14:paraId="3FFAD4BE" w14:textId="77777777" w:rsidR="009F1BE1" w:rsidRDefault="009F1BE1">
      <w:r>
        <w:t>Оценка соответствия строительных материалов, изделий и конструкций, находящихся в обращении на рынке на территории Кыргызской Республики, носит обязательный характер и осуществляется в формах:</w:t>
      </w:r>
    </w:p>
    <w:p w14:paraId="14C059DD" w14:textId="77777777" w:rsidR="009F1BE1" w:rsidRDefault="009F1BE1">
      <w:r>
        <w:t>1) подтверждения соответствия;</w:t>
      </w:r>
    </w:p>
    <w:p w14:paraId="324428C9" w14:textId="77777777" w:rsidR="009F1BE1" w:rsidRDefault="009F1BE1">
      <w:r>
        <w:t>2) государственного надзора за соблюдением требований настоящего Технического регламента.</w:t>
      </w:r>
    </w:p>
    <w:p w14:paraId="7BDD7504" w14:textId="77777777" w:rsidR="009F1BE1" w:rsidRDefault="009F1BE1">
      <w:bookmarkStart w:id="20" w:name="st_21"/>
      <w:bookmarkEnd w:id="20"/>
      <w:r>
        <w:rPr>
          <w:b/>
          <w:bCs/>
        </w:rPr>
        <w:t>Статья 21. Подтверждение соответствия</w:t>
      </w:r>
    </w:p>
    <w:p w14:paraId="79DF1E06" w14:textId="77777777" w:rsidR="009F1BE1" w:rsidRDefault="009F1BE1">
      <w:r>
        <w:t>1. Перед поступлением (размещением) в обращение на рынок на территории Кыргызской Республики строительные материалы, изделия и конструкции подвергаются процедуре подтверждения соответствия.</w:t>
      </w:r>
    </w:p>
    <w:p w14:paraId="7F8FCAE1" w14:textId="77777777" w:rsidR="009F1BE1" w:rsidRDefault="009F1BE1">
      <w:r>
        <w:t>2. Подтверждение соответствия строительных материалов, изделий и конструкций на территории Кыргызской Республики носит обязательный и добровольный характер.</w:t>
      </w:r>
    </w:p>
    <w:p w14:paraId="4A671FEF" w14:textId="77777777" w:rsidR="009F1BE1" w:rsidRDefault="009F1BE1">
      <w:r>
        <w:t>3. Обязательное подтверждение соответствия строительных материалов, изделий и конструкций требованиям настоящего Технического регламента осуществляется в формах:</w:t>
      </w:r>
    </w:p>
    <w:p w14:paraId="7140F9F3" w14:textId="77777777" w:rsidR="009F1BE1" w:rsidRDefault="009F1BE1">
      <w:r>
        <w:t>1) принятия декларации о соответствии (далее - декларирование соответствия) строительных материалов, изделий и конструкций требованиям настоящего Технического регламента;</w:t>
      </w:r>
    </w:p>
    <w:p w14:paraId="64C1CF38" w14:textId="77777777" w:rsidR="009F1BE1" w:rsidRDefault="009F1BE1">
      <w:r>
        <w:t>2) сертификации строительных материалов, изделий и конструкций.</w:t>
      </w:r>
    </w:p>
    <w:p w14:paraId="7A377F91" w14:textId="77777777" w:rsidR="009F1BE1" w:rsidRDefault="009F1BE1">
      <w:r>
        <w:t xml:space="preserve">4. Перечень продукции, подлежащей обязательному подтверждению соответствия, приведен в </w:t>
      </w:r>
      <w:hyperlink r:id="rId18" w:anchor="p2" w:history="1">
        <w:r>
          <w:rPr>
            <w:rStyle w:val="a3"/>
          </w:rPr>
          <w:t>приложении 2</w:t>
        </w:r>
      </w:hyperlink>
      <w:r>
        <w:t xml:space="preserve"> настоящего Технического регламента.</w:t>
      </w:r>
    </w:p>
    <w:p w14:paraId="3E25D0EA" w14:textId="77777777" w:rsidR="009F1BE1" w:rsidRDefault="009F1BE1">
      <w:r>
        <w:t>5. Производитель (изготовитель) или официальный представитель иностранного производителя (изготовителя) вправе выбирать форму обязательного подтверждения соответствия продукции: проведение обязательной сертификации или принятие декларации о соответствии.</w:t>
      </w:r>
    </w:p>
    <w:p w14:paraId="4BCC88EF" w14:textId="77777777" w:rsidR="009F1BE1" w:rsidRDefault="009F1BE1">
      <w:r>
        <w:t>6. Добровольное подтверждение соответствия строительных материалов, изделий и конструкций проводится по инициативе заявителя для продукции, не входящей в перечень продукции, подлежащей обязательному подтверждению соответствия.</w:t>
      </w:r>
    </w:p>
    <w:p w14:paraId="00AE1032" w14:textId="77777777" w:rsidR="009F1BE1" w:rsidRDefault="009F1BE1">
      <w:r>
        <w:t>7. Содержание и последовательность проведения работ по добровольному подтверждению соответствия должны соответствовать порядку проведения обязательного подтверждения соответствия строительных материалов, изделий и конструкций, указанных в статьях 22 и 23 настоящего Технического регламента.</w:t>
      </w:r>
    </w:p>
    <w:p w14:paraId="30AFF9B3" w14:textId="77777777" w:rsidR="009F1BE1" w:rsidRDefault="009F1BE1">
      <w:r>
        <w:t>8. При положительных результатах выполненных работ по добровольному подтверждению соответствия выдается сертификат соответствия по форме, установленной Правительством Кыргызской Республики.</w:t>
      </w:r>
    </w:p>
    <w:p w14:paraId="6A0B0FF5" w14:textId="77777777" w:rsidR="009F1BE1" w:rsidRDefault="009F1BE1">
      <w:bookmarkStart w:id="21" w:name="st_22"/>
      <w:bookmarkEnd w:id="21"/>
      <w:r>
        <w:rPr>
          <w:b/>
          <w:bCs/>
        </w:rPr>
        <w:t>Статья 22. Декларирование соответствия строительных материалов, изделий и конструкций</w:t>
      </w:r>
    </w:p>
    <w:p w14:paraId="45701DBB" w14:textId="77777777" w:rsidR="009F1BE1" w:rsidRDefault="009F1BE1">
      <w:r>
        <w:t>1. Декларирование соответствия строительных материалов, изделий и конструкций, выпускаемых серийно, осуществляется на основании:</w:t>
      </w:r>
    </w:p>
    <w:p w14:paraId="79316A7E" w14:textId="77777777" w:rsidR="009F1BE1" w:rsidRDefault="009F1BE1">
      <w:r>
        <w:t>1) собственных доказательств производителя (изготовителя), зарегистрированного в установленном порядке в Кыргызской Республике, представителя иностранного производителя (изготовителя) (далее - дилер);</w:t>
      </w:r>
    </w:p>
    <w:p w14:paraId="77CF62A0" w14:textId="77777777" w:rsidR="009F1BE1" w:rsidRDefault="009F1BE1">
      <w:r>
        <w:t>2) собственных доказательств заявителя и доказательств, полученных с участием третьей стороны (органов по сертификации продукции, органов по сертификации систем менеджмента качества, аккредитованных независимых испытательных лабораторий).</w:t>
      </w:r>
    </w:p>
    <w:p w14:paraId="6A0781E5" w14:textId="77777777" w:rsidR="009F1BE1" w:rsidRDefault="009F1BE1">
      <w:r>
        <w:t>2. Декларирование соответствия осуществляется только в отношении той продукции, которая включена в перечень продукции, подлежащей обязательному подтверждению соответствия.</w:t>
      </w:r>
    </w:p>
    <w:p w14:paraId="3D0F0C14" w14:textId="77777777" w:rsidR="009F1BE1" w:rsidRDefault="009F1BE1">
      <w:r>
        <w:t>3. Декларацию о соответствии вправе принимать отечественные и иностранные производители (изготовители) или дилеры.</w:t>
      </w:r>
    </w:p>
    <w:p w14:paraId="054F2599" w14:textId="77777777" w:rsidR="009F1BE1" w:rsidRDefault="009F1BE1">
      <w:r>
        <w:t>4. Производитель (изготовитель) или дилер принимает декларацию о соответствии на основании документов, подтверждающих соответствие строительных материалов, изделий и конструкций установленным обязательным требованиям.</w:t>
      </w:r>
    </w:p>
    <w:p w14:paraId="48621940" w14:textId="77777777" w:rsidR="009F1BE1" w:rsidRDefault="009F1BE1">
      <w:r>
        <w:t>5. Производитель (изготовитель) или дилер выбирает схему декларирования из следующих схем:</w:t>
      </w:r>
    </w:p>
    <w:p w14:paraId="766F8EB4" w14:textId="77777777" w:rsidR="009F1BE1" w:rsidRDefault="009F1BE1">
      <w:r>
        <w:t>1) схема Д 1 - применяется при принятии декларации о соответствии продукции на основе собственных доказательств отечественным или иностранным ее изготовителем или дилером. При этом производитель (изготовитель) или дилер, принимающий декларацию, самостоятельно формирует доказательную базу с целью подтверждения соответствия продукции обязательным требованиям безопасности.</w:t>
      </w:r>
    </w:p>
    <w:p w14:paraId="30C28328" w14:textId="77777777" w:rsidR="009F1BE1" w:rsidRDefault="009F1BE1">
      <w:r>
        <w:t>В качестве доказательств могут использоваться: техническая документация; результаты собственных испытаний и измерений; сертификаты соответствия или протоколы испытаний на сырье, материалы, изделия и конструкции; документы, предусмотренные для данной продукции нормативными правовыми актами и выданные уполномоченными на то органами и организациями (гигиенические заключения, сертификаты (протоколы испытаний) пожарной безопасности); другие документы, послужившие основанием для заявления о соответствии декларируемой продукции обязательным требованиям.</w:t>
      </w:r>
    </w:p>
    <w:p w14:paraId="312E616F" w14:textId="77777777" w:rsidR="009F1BE1" w:rsidRDefault="009F1BE1">
      <w:r>
        <w:t>Декларация о соответствии принимается на срок, установленный производителем (изготовителем) или дилером продукции, исходя из планируемого срока выпуска данной продукции или срока реализации партии, но не более 3 лет;</w:t>
      </w:r>
    </w:p>
    <w:p w14:paraId="5B5CB93D" w14:textId="77777777" w:rsidR="009F1BE1" w:rsidRDefault="009F1BE1">
      <w:r>
        <w:t>2) схема Д 2 - применяется при принятии декларации о соответствии строительных материалов, изделий и конструкций производителем (изготовителем) или дилером на основе собственных доказательств и доказательств, полученных с участием третьей стороны. При этом в дополнение к собственным доказательствам в комплект технической документации включаются протоколы испытаний декларируемой продукции, проведенных третьей стороной (в аккредитованных независимых испытательных лабораториях);</w:t>
      </w:r>
    </w:p>
    <w:p w14:paraId="0F3B31CE" w14:textId="77777777" w:rsidR="009F1BE1" w:rsidRDefault="009F1BE1">
      <w:r>
        <w:t>3) схема Д 3 - применяется при тех же условиях, что и схема Д 2, но в дополнение к собственным доказательствам производитель (изготовитель) или дилер представляет сертификат на систему менеджмента качества собственного производства строительных материалов, изделий и конструкций или ее составных частей (получаемых по договорам). Сертификат системы менеджмента качества может использоваться в составе доказательств при принятии декларации в отношении любой продукции, подлежащей декларированию. Декларации о соответствии по схемам Д 2 и Д 3 также могут быть приняты на срок действия до 3 лет.</w:t>
      </w:r>
    </w:p>
    <w:p w14:paraId="6CF25ABD" w14:textId="77777777" w:rsidR="009F1BE1" w:rsidRDefault="009F1BE1">
      <w:r>
        <w:t>6. Форма декларации о соответствии устанавливается Правительством Кыргызской Республики.</w:t>
      </w:r>
    </w:p>
    <w:p w14:paraId="288FF9A0" w14:textId="77777777" w:rsidR="009F1BE1" w:rsidRDefault="009F1BE1">
      <w:bookmarkStart w:id="22" w:name="st_23"/>
      <w:bookmarkEnd w:id="22"/>
      <w:r>
        <w:rPr>
          <w:b/>
          <w:bCs/>
        </w:rPr>
        <w:t>Статья 23. Обязательная сертификация строительных материалов, изделий и конструкций</w:t>
      </w:r>
    </w:p>
    <w:p w14:paraId="3668376F" w14:textId="77777777" w:rsidR="009F1BE1" w:rsidRDefault="009F1BE1">
      <w:r>
        <w:t>1. Обязательную сертификацию строительных материалов, изделий и конструкций в Кыргызской Республике проводят аккредитованные в установленном порядке на право проведения сертификации данного вида продукции органы по сертификации на основании договора с заявителем на проведение обязательной сертификации.</w:t>
      </w:r>
    </w:p>
    <w:p w14:paraId="57235BAA" w14:textId="77777777" w:rsidR="009F1BE1" w:rsidRDefault="009F1BE1">
      <w:r>
        <w:t>2. Объектом обязательной сертификации является продукция:</w:t>
      </w:r>
    </w:p>
    <w:p w14:paraId="02806765" w14:textId="77777777" w:rsidR="009F1BE1" w:rsidRDefault="009F1BE1">
      <w:r>
        <w:t>1) поступающая в обращение на рынке на территории Кыргызской Республики исключительно в отношении обязательных требований, указанных в перечне продукции (приложение 2 настоящего Технического регламента), подлежащей обязательному подтверждению соответствия;</w:t>
      </w:r>
    </w:p>
    <w:p w14:paraId="130B50FB" w14:textId="77777777" w:rsidR="009F1BE1" w:rsidRDefault="009F1BE1">
      <w:r>
        <w:t>2) код Товарной номенклатуры внешнеэкономической деятельности Евразийского экономического союза (ТН ВЭД ЕАЭС) которой на уровне 10 знаков совпадает с кодом, приведенным в перечне продукции, подлежащей обязательному подтверждению соответствия.</w:t>
      </w:r>
    </w:p>
    <w:p w14:paraId="342E6502" w14:textId="77777777" w:rsidR="009F1BE1" w:rsidRDefault="009F1BE1">
      <w:r>
        <w:t>3. Органы по сертификации не вправе сертифицировать продукцию, не имеющую обязательных реквизитов информации для потребителя:</w:t>
      </w:r>
    </w:p>
    <w:p w14:paraId="72E5D491" w14:textId="77777777" w:rsidR="009F1BE1" w:rsidRDefault="009F1BE1">
      <w:r>
        <w:t>1) наименование товара;</w:t>
      </w:r>
    </w:p>
    <w:p w14:paraId="7618AC85" w14:textId="77777777" w:rsidR="009F1BE1" w:rsidRDefault="009F1BE1">
      <w:r>
        <w:t>2) наименование страны-производителя (изготовителя);</w:t>
      </w:r>
    </w:p>
    <w:p w14:paraId="2B9F4F3F" w14:textId="77777777" w:rsidR="009F1BE1" w:rsidRDefault="009F1BE1">
      <w:r>
        <w:t>3) наименование фирмы-производителя (изготовителя);</w:t>
      </w:r>
    </w:p>
    <w:p w14:paraId="19AFF124" w14:textId="77777777" w:rsidR="009F1BE1" w:rsidRDefault="009F1BE1">
      <w:r>
        <w:t>4) юридический адрес производителя (изготовителя) и (или) продавца;</w:t>
      </w:r>
    </w:p>
    <w:p w14:paraId="0DC2AFF9" w14:textId="77777777" w:rsidR="009F1BE1" w:rsidRDefault="009F1BE1">
      <w:r>
        <w:t>5) основное (или функциональное) предназначение товара или область его применения;</w:t>
      </w:r>
    </w:p>
    <w:p w14:paraId="00E59849" w14:textId="77777777" w:rsidR="009F1BE1" w:rsidRDefault="009F1BE1">
      <w:r>
        <w:t>6) правила и условия безопасного хранения, транспортирования, безопасного использования, утилизации (захоронения и уничтожения при необходимости);</w:t>
      </w:r>
    </w:p>
    <w:p w14:paraId="030FDE2C" w14:textId="77777777" w:rsidR="009F1BE1" w:rsidRDefault="009F1BE1">
      <w:r>
        <w:t>7) срок годности (или службы);</w:t>
      </w:r>
    </w:p>
    <w:p w14:paraId="12CAF390" w14:textId="77777777" w:rsidR="009F1BE1" w:rsidRDefault="009F1BE1">
      <w:r>
        <w:t>8) дата производства (изготовления).</w:t>
      </w:r>
    </w:p>
    <w:p w14:paraId="0EEE956C" w14:textId="77777777" w:rsidR="009F1BE1" w:rsidRDefault="009F1BE1">
      <w:r>
        <w:t xml:space="preserve">4. Обязательная сертификация строительных материалов, изделий и конструкций осуществляется по одной из схем, приведенной в </w:t>
      </w:r>
      <w:hyperlink r:id="rId19" w:anchor="p1" w:history="1">
        <w:r>
          <w:rPr>
            <w:rStyle w:val="a3"/>
          </w:rPr>
          <w:t>приложении 3</w:t>
        </w:r>
      </w:hyperlink>
      <w:r>
        <w:t xml:space="preserve"> настоящего Технического регламента.</w:t>
      </w:r>
    </w:p>
    <w:p w14:paraId="71E6FA9B" w14:textId="77777777" w:rsidR="009F1BE1" w:rsidRDefault="009F1BE1">
      <w:r>
        <w:t>5. Схемы сертификации 1-5 применяются при сертификации строительных материалов, изделий и конструкций, серийно выпускаемых производителем (изготовителем), в следующих случаях:</w:t>
      </w:r>
    </w:p>
    <w:p w14:paraId="4528EE81" w14:textId="77777777" w:rsidR="009F1BE1" w:rsidRDefault="009F1BE1">
      <w:r>
        <w:t>1) схема 1 - для импортной и отечественной серийно выпускаемой продукции - при указании конкретного получателя (пользователя) и конкретного объема поставляемой продукции в краткосрочных контрактах (не более 12 месяцев). Сертификат выдается после проведения испытаний образца продукции до начала поставки на срок до одного года. Данная схема применяется в случаях, когда получатель (пользователь) продукции или будет иметь возможность осуществлять контроль поступающей продукции, или проверять соответствие поступающей продукции представленному образцу, что указывается в контракте на поставку;</w:t>
      </w:r>
    </w:p>
    <w:p w14:paraId="4E52932B" w14:textId="77777777" w:rsidR="009F1BE1" w:rsidRDefault="009F1BE1">
      <w:r>
        <w:t>2) схема 2 - для импортной продукции при долгосрочных (более одного года) контрактах или постоянных поставках серийной продукции по отдельным контрактам с выдачей сертификата соответствия на срок до трех лет и выполнением инспекционного контроля на образцах продукции, взятых у продавца. Поставки продукции осуществляются напрямую производителем либо официальным представителем производителя;</w:t>
      </w:r>
    </w:p>
    <w:p w14:paraId="50E4BD53" w14:textId="77777777" w:rsidR="009F1BE1" w:rsidRDefault="009F1BE1">
      <w:r>
        <w:t>3) схема 3 - для продукции, стабильность серийного производства которой не вызывает сомнения. Производитель (изготовитель) представляет доказательства систематического контроля процессов продукции, проведения приемо-сдаточных испытаний каждой партии продукции и выдачи документов (паспортов или сертификатов качества), подтверждающих безопасность каждой партии продукции. Сертификат соответствия выдается на срок до 3 лет с учетом эффективности действия системы контроля готовой продукции, результатов предыдущих сертификационных испытаний и инспекционного контроля, отсутствия рекламаций от потребителей;</w:t>
      </w:r>
    </w:p>
    <w:p w14:paraId="723FF7C9" w14:textId="77777777" w:rsidR="009F1BE1" w:rsidRDefault="009F1BE1">
      <w:r>
        <w:t>4) схема 4 - при тех же условиях, что и при схеме 3, но при необходимости всестороннего и жесткого инспекционного контроля продукции серийного производства, выпускаемой для неопределенного круга потребителей, если безопасность продукции зависит от условий транспортировки и хранения, и у изготовителя отсутствует собственная испытательная лаборатория. Сертификат соответствия выдается на срок до 2 лет;</w:t>
      </w:r>
    </w:p>
    <w:p w14:paraId="1B11C3AC" w14:textId="77777777" w:rsidR="009F1BE1" w:rsidRDefault="009F1BE1">
      <w:r>
        <w:t>5) схема 5 - при сертификации продукции на предприятии, имеющем систему качества, с выдачей сертификата соответствия на продукцию на 3 года.</w:t>
      </w:r>
    </w:p>
    <w:p w14:paraId="138C5575" w14:textId="77777777" w:rsidR="009F1BE1" w:rsidRDefault="009F1BE1">
      <w:r>
        <w:t>6. Схемы сертификации, не указанные в части 5 настоящей статьи, применяются в следующих случаях:</w:t>
      </w:r>
    </w:p>
    <w:p w14:paraId="09B73748" w14:textId="77777777" w:rsidR="009F1BE1" w:rsidRDefault="009F1BE1">
      <w:r>
        <w:t>1) схемы 6 и 7 - тогда, когда производство, поставка или реализация данной продукции носят разовый характер (партия, единичная продукция). По схеме 6 производятся испытания образцов (образца), взятых от партии, а по схеме 7 - испытания каждого образца. Сертификат соответствия по схемам 6 и 7 выдается сроком до одного года с учетом сроков годности, условий хранения, использования и возможности реализации данной продукции;</w:t>
      </w:r>
    </w:p>
    <w:p w14:paraId="54D08D76" w14:textId="77777777" w:rsidR="009F1BE1" w:rsidRDefault="009F1BE1">
      <w:r>
        <w:t>2) схемы 2а и 3а - вместо соответствующих схем 2 и 3, если заявитель не может представить органу по сертификации информацию об уровне и состоянии производства продукции, обеспечивающих стабильность параметров безопасности, в результате чего для проведения сертификации необходимо осуществить анализ состояния производства;</w:t>
      </w:r>
    </w:p>
    <w:p w14:paraId="5FCFCC92" w14:textId="77777777" w:rsidR="009F1BE1" w:rsidRDefault="009F1BE1">
      <w:r>
        <w:t>3) схема 6а - предусматривает проведение после выдачи сертификата соответствия инспекционного контроля за сертифицированной продукцией путем проведения испытаний образцов, взятых из партии.</w:t>
      </w:r>
    </w:p>
    <w:p w14:paraId="41E7DBAC" w14:textId="77777777" w:rsidR="009F1BE1" w:rsidRDefault="009F1BE1">
      <w:r>
        <w:t>7. Схемы обязательной сертификации из числа приведенных в приложении 3 применяют в процедурах сертификации продукции органы по сертификации с учетом специфики продукции, ее производства, обращения и использования.</w:t>
      </w:r>
    </w:p>
    <w:p w14:paraId="76E33F21" w14:textId="77777777" w:rsidR="009F1BE1" w:rsidRDefault="009F1BE1">
      <w:r>
        <w:t>8. Для продукции серийного производства, выпущенной в период действия сертификата соответствия на данную продукцию и находящейся на реализации у поставщика (продавца), сертификаты соответствия с истекшим сроком действия (выданные на серийное производство изготовителю) считаются действительными до окончания срока годности или гарантийного срока хранения продукции.</w:t>
      </w:r>
    </w:p>
    <w:p w14:paraId="06F9D98A" w14:textId="77777777" w:rsidR="009F1BE1" w:rsidRDefault="009F1BE1">
      <w:r>
        <w:rPr>
          <w:i/>
          <w:iCs/>
        </w:rPr>
        <w:t xml:space="preserve">(В редакции Закона КР от </w:t>
      </w:r>
      <w:hyperlink r:id="rId20" w:history="1">
        <w:r>
          <w:rPr>
            <w:rStyle w:val="a3"/>
            <w:i/>
            <w:iCs/>
          </w:rPr>
          <w:t>24 июля 2015 года № 187</w:t>
        </w:r>
      </w:hyperlink>
      <w:r>
        <w:rPr>
          <w:i/>
          <w:iCs/>
        </w:rPr>
        <w:t>)</w:t>
      </w:r>
    </w:p>
    <w:p w14:paraId="3A1B430C" w14:textId="77777777" w:rsidR="009F1BE1" w:rsidRDefault="009F1BE1">
      <w:bookmarkStart w:id="23" w:name="st_24"/>
      <w:bookmarkEnd w:id="23"/>
      <w:r>
        <w:rPr>
          <w:b/>
          <w:bCs/>
        </w:rPr>
        <w:t>Статья 24. Права и обязанности заявителя в области обязательного подтверждения соответствия</w:t>
      </w:r>
    </w:p>
    <w:p w14:paraId="42E7FAE0" w14:textId="77777777" w:rsidR="009F1BE1" w:rsidRDefault="009F1BE1">
      <w:r>
        <w:t>1. Заявитель вправе:</w:t>
      </w:r>
    </w:p>
    <w:p w14:paraId="58904335" w14:textId="77777777" w:rsidR="009F1BE1" w:rsidRDefault="009F1BE1">
      <w:r>
        <w:t>1) обращаться для осуществления обязательного подтверждения соответствия в любой орган по подтверждению соответствия, область аккредитации которого распространяется на продукцию строительного назначения, которую заявитель намеревается сертифицировать;</w:t>
      </w:r>
    </w:p>
    <w:p w14:paraId="316F2E4F" w14:textId="77777777" w:rsidR="009F1BE1" w:rsidRDefault="009F1BE1">
      <w:r>
        <w:t>2) выбирать форму и схему подтверждения соответствия в порядке, предусмотренном настоящим Техническим регламентом;</w:t>
      </w:r>
    </w:p>
    <w:p w14:paraId="11504F50" w14:textId="77777777" w:rsidR="009F1BE1" w:rsidRDefault="009F1BE1">
      <w:r>
        <w:t>3) обращаться с жалобами на неправомерные действия органов по подтверждению соответствия и аккредитованных испытательных лабораторий в порядке, установленном Правительством Кыргызской Республики.</w:t>
      </w:r>
    </w:p>
    <w:p w14:paraId="50FF75E5" w14:textId="77777777" w:rsidR="009F1BE1" w:rsidRDefault="009F1BE1">
      <w:r>
        <w:t>2. Заявитель обязан:</w:t>
      </w:r>
    </w:p>
    <w:p w14:paraId="735AB71E" w14:textId="77777777" w:rsidR="009F1BE1" w:rsidRDefault="009F1BE1">
      <w:r>
        <w:t>1) обеспечивать соответствие строительных материалов, изделий и конструкций требованиям безопасности настоящего Технического регламента, а также требованиям безопасности, установленным в других технических регламентах;</w:t>
      </w:r>
    </w:p>
    <w:p w14:paraId="7A2FED6F" w14:textId="77777777" w:rsidR="009F1BE1" w:rsidRDefault="009F1BE1">
      <w:r>
        <w:t>2) выпускать в обращение строительные материалы, изделия и конструкции, подлежащие обязательному подтверждению соответствия только после получения на них сертификата соответствия или декларации о соответствии;</w:t>
      </w:r>
    </w:p>
    <w:p w14:paraId="1BB4BF20" w14:textId="77777777" w:rsidR="009F1BE1" w:rsidRDefault="009F1BE1">
      <w:r>
        <w:t>3) предъявлять в орган государственного надзора, а также заинтересованным лицам документы, свидетельствующие о подтверждении соответствия строительных материалов, изделий и конструкций требованиям распространяющихся на них технических регламентов;</w:t>
      </w:r>
    </w:p>
    <w:p w14:paraId="0014F596" w14:textId="77777777" w:rsidR="009F1BE1" w:rsidRDefault="009F1BE1">
      <w:r>
        <w:t>4) обеспечить условия для проведения инспекционной проверки строительных материалов, изделий и конструкций, прошедших подтверждение соответствия, если это предусмотрено выбранной схемой подтверждения соответствия;</w:t>
      </w:r>
    </w:p>
    <w:p w14:paraId="3F1E2F7E" w14:textId="77777777" w:rsidR="009F1BE1" w:rsidRDefault="009F1BE1">
      <w:r>
        <w:t>5) приостанавливать или прекращать реализацию строительных материалов, изделий и конструкций, если срок действия декларации о соответствии или сертификата соответствия истек либо действие приостановлено или прекращено;</w:t>
      </w:r>
    </w:p>
    <w:p w14:paraId="0410D0DE" w14:textId="77777777" w:rsidR="009F1BE1" w:rsidRDefault="009F1BE1">
      <w:r>
        <w:t>6) извещать орган по подтверждению соответствия об изменениях, вносимых в техническую документацию или технологические процессы производства сертифицированной продукции;</w:t>
      </w:r>
    </w:p>
    <w:p w14:paraId="14297878" w14:textId="77777777" w:rsidR="009F1BE1" w:rsidRDefault="009F1BE1">
      <w:r>
        <w:t>7) приостанавливать производство (изготовление) строительных материалов, изделий и конструкций, не соответствующих требованиям, установленным настоящим Техническим регламентом, по результатам подтверждения соответствия.</w:t>
      </w:r>
    </w:p>
    <w:p w14:paraId="15FF4054" w14:textId="77777777" w:rsidR="009F1BE1" w:rsidRDefault="009F1BE1">
      <w:bookmarkStart w:id="24" w:name="st_25"/>
      <w:bookmarkEnd w:id="24"/>
      <w:r>
        <w:rPr>
          <w:b/>
          <w:bCs/>
        </w:rPr>
        <w:t>Статья 25. Требования к органам по подтверждению соответствия и испытательным лабораториям</w:t>
      </w:r>
    </w:p>
    <w:p w14:paraId="7C539AD9" w14:textId="77777777" w:rsidR="009F1BE1" w:rsidRDefault="009F1BE1">
      <w:r>
        <w:t>Органы по подтверждению соответствия, осуществляющие подтверждение соответствия строительных материалов, изделий и конструкций требованиям настоящего Технического регламента, и испытательные лаборатории, участвующие в работах по обязательному подтверждению соответствия, должны быть аккредитованы и проводить работы в порядке, установленном Правительством Кыргызской Республики.</w:t>
      </w:r>
    </w:p>
    <w:p w14:paraId="2E6869D9" w14:textId="77777777" w:rsidR="009F1BE1" w:rsidRDefault="009F1BE1">
      <w:bookmarkStart w:id="25" w:name="st_26"/>
      <w:bookmarkEnd w:id="25"/>
      <w:r>
        <w:rPr>
          <w:b/>
          <w:bCs/>
        </w:rPr>
        <w:t>Статья 26. Маркировка знаком соответствия</w:t>
      </w:r>
    </w:p>
    <w:p w14:paraId="76B17CC6" w14:textId="77777777" w:rsidR="009F1BE1" w:rsidRDefault="009F1BE1">
      <w:r>
        <w:t>1. Строительные материалы, изделия и конструкции, зарегистрированные в реестре деклараций о соответствии или в реестре сертификатов соответствия и прошедшие подтверждение соответствия, маркируются знаком соответствия техническим регламентам. Маркирование знаком соответствия техническим регламентам осуществляется заявителем самостоятельно любым удобным для него способом.</w:t>
      </w:r>
    </w:p>
    <w:p w14:paraId="120CBB0F" w14:textId="77777777" w:rsidR="009F1BE1" w:rsidRDefault="009F1BE1">
      <w:r>
        <w:t>2. Знак соответствия наносится в информационных целях непосредственно на упаковку или потребительскую тару (для жидких и сыпучих строительных материалов), на поверхность изделия и (или) на сопроводительную документацию.</w:t>
      </w:r>
    </w:p>
    <w:p w14:paraId="0D70DD22" w14:textId="77777777" w:rsidR="009F1BE1" w:rsidRDefault="009F1BE1">
      <w:r>
        <w:t>Описание эскиза графического изображения знака соответствия Техническому регламенту устанавливается Правительством Кыргызской Республики.</w:t>
      </w:r>
    </w:p>
    <w:p w14:paraId="3DE01B0C" w14:textId="77777777" w:rsidR="009F1BE1" w:rsidRDefault="009F1BE1">
      <w:r>
        <w:t>3. Строительные материалы, изделия и конструкции, соответствие которых требованиям настоящего Технического регламента и иных технических регламентов не подтверждено, не маркируются знаком соответствия техническим регламентам и не допускаются к обращению на рынок на территории Кыргызской Республики.</w:t>
      </w:r>
    </w:p>
    <w:p w14:paraId="597A6FF4" w14:textId="77777777" w:rsidR="009F1BE1" w:rsidRDefault="009F1BE1">
      <w:bookmarkStart w:id="26" w:name="st_27"/>
      <w:bookmarkEnd w:id="26"/>
      <w:r>
        <w:rPr>
          <w:b/>
          <w:bCs/>
        </w:rPr>
        <w:t>Статья 27. Государственный надзор за соблюдением требований настоящего Технического регламента</w:t>
      </w:r>
    </w:p>
    <w:p w14:paraId="4925C040" w14:textId="77777777" w:rsidR="009F1BE1" w:rsidRDefault="009F1BE1">
      <w:r>
        <w:t>Государственный надзор за выполнением обязательных требований безопасности к строительным материалам, изделиям и конструкциям осуществляется в порядке, установленном Правительством Кыргызской Республики.</w:t>
      </w:r>
    </w:p>
    <w:p w14:paraId="484D4492" w14:textId="77777777" w:rsidR="009F1BE1" w:rsidRDefault="009F1BE1">
      <w:bookmarkStart w:id="27" w:name="st_28"/>
      <w:bookmarkEnd w:id="27"/>
      <w:r>
        <w:rPr>
          <w:b/>
          <w:bCs/>
        </w:rPr>
        <w:t>Статья 28. Ответственность за нарушение требований настоящего Технического регламента</w:t>
      </w:r>
    </w:p>
    <w:p w14:paraId="574C6F67" w14:textId="77777777" w:rsidR="009F1BE1" w:rsidRDefault="009F1BE1">
      <w:r>
        <w:t>За ненадлежащее, несвоевременное исполнение или уклонение от исполнения настоящего Технического регламента виновные лица привлекаются к ответственности в порядке, предусмотренном законодательством Кыргызской Республики.</w:t>
      </w:r>
    </w:p>
    <w:p w14:paraId="2A5A9E82" w14:textId="77777777" w:rsidR="009F1BE1" w:rsidRDefault="009F1BE1">
      <w:bookmarkStart w:id="28" w:name="st_29"/>
      <w:bookmarkEnd w:id="28"/>
      <w:r>
        <w:rPr>
          <w:b/>
          <w:bCs/>
        </w:rPr>
        <w:t>Статья 29. Вступление в силу настоящего Технического регламента</w:t>
      </w:r>
    </w:p>
    <w:p w14:paraId="717F9DC4" w14:textId="77777777" w:rsidR="009F1BE1" w:rsidRDefault="009F1BE1">
      <w:r>
        <w:t>1. Настоящий Технический регламент вступает в силу по истечении одного года со дня официального опубликования.</w:t>
      </w:r>
    </w:p>
    <w:p w14:paraId="47D45F6A" w14:textId="77777777" w:rsidR="009F1BE1" w:rsidRDefault="009F1BE1">
      <w:r>
        <w:t>2. Правительству Кыргызской Республики:</w:t>
      </w:r>
    </w:p>
    <w:p w14:paraId="395D3F0C" w14:textId="77777777" w:rsidR="009F1BE1" w:rsidRDefault="009F1BE1">
      <w:r>
        <w:t>1) принять необходимые меры по приведению нормативных правовых актов в соответствие с настоящим Техническим регламентом;</w:t>
      </w:r>
    </w:p>
    <w:p w14:paraId="49488B85" w14:textId="77777777" w:rsidR="009F1BE1" w:rsidRDefault="009F1BE1">
      <w:r>
        <w:t>2) определить перечень взаимосвязанных с настоящим Техническим регламентом нормативных документов (доказательная база), обеспечивающих выполнение требований настоящего Технического регламента.</w:t>
      </w:r>
    </w:p>
    <w:p w14:paraId="7F1D5730" w14:textId="77777777" w:rsidR="009F1BE1" w:rsidRDefault="009F1BE1">
      <w:r>
        <w:t>3. Взаимосвязанные с настоящим Техническим регламентом нормативные документы применяются до принятия соответствующих технических регламентов на каждый вид строительных материалов, изделий и конструкций.</w:t>
      </w:r>
    </w:p>
    <w:p w14:paraId="23A6BF88" w14:textId="77777777" w:rsidR="009F1BE1" w:rsidRDefault="009F1BE1">
      <w:r>
        <w:t>4. Сертификаты соответствия, полученные на серийно выпускаемые и отдельные партии строительных материалов, изделий и конструкций, продолжают действовать в течение следующего срока.</w:t>
      </w:r>
    </w:p>
    <w:p w14:paraId="4F0E77E2" w14:textId="77777777" w:rsidR="009F1BE1" w:rsidRDefault="009F1BE1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5"/>
        <w:gridCol w:w="1403"/>
        <w:gridCol w:w="1403"/>
        <w:gridCol w:w="3274"/>
      </w:tblGrid>
      <w:tr w:rsidR="00103F9C" w14:paraId="79B032FD" w14:textId="77777777"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EAC5" w14:textId="77777777" w:rsidR="009F1BE1" w:rsidRDefault="009F1BE1">
            <w:pPr>
              <w:spacing w:after="0" w:line="276" w:lineRule="auto"/>
              <w:ind w:firstLine="0"/>
              <w:jc w:val="left"/>
            </w:pPr>
            <w:r>
              <w:rPr>
                <w:b/>
                <w:bCs/>
              </w:rPr>
              <w:t>           Президент</w:t>
            </w:r>
          </w:p>
          <w:p w14:paraId="72508751" w14:textId="77777777" w:rsidR="009F1BE1" w:rsidRDefault="009F1BE1">
            <w:pPr>
              <w:spacing w:after="0" w:line="276" w:lineRule="auto"/>
              <w:ind w:firstLine="0"/>
              <w:jc w:val="left"/>
            </w:pPr>
            <w:r>
              <w:rPr>
                <w:b/>
                <w:bCs/>
              </w:rPr>
              <w:t>Кыргызской Республики</w:t>
            </w:r>
          </w:p>
        </w:tc>
        <w:tc>
          <w:tcPr>
            <w:tcW w:w="2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2318" w14:textId="77777777" w:rsidR="009F1BE1" w:rsidRDefault="009F1BE1">
            <w:pPr>
              <w:spacing w:after="0" w:line="276" w:lineRule="auto"/>
              <w:ind w:firstLine="0"/>
              <w:jc w:val="right"/>
            </w:pPr>
            <w:r>
              <w:t> </w:t>
            </w:r>
          </w:p>
          <w:p w14:paraId="1AA2FC27" w14:textId="77777777" w:rsidR="009F1BE1" w:rsidRDefault="009F1BE1">
            <w:pPr>
              <w:spacing w:after="0" w:line="276" w:lineRule="auto"/>
              <w:ind w:firstLine="0"/>
              <w:jc w:val="right"/>
            </w:pPr>
            <w:r>
              <w:rPr>
                <w:b/>
                <w:bCs/>
              </w:rPr>
              <w:t>К. Бакиев</w:t>
            </w:r>
          </w:p>
        </w:tc>
      </w:tr>
      <w:tr w:rsidR="00103F9C" w14:paraId="73575AEC" w14:textId="77777777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77A11768" w14:textId="77777777" w:rsidR="009F1BE1" w:rsidRDefault="009F1BE1">
            <w:pPr>
              <w:spacing w:after="200"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150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BE897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6D3C7" w14:textId="77777777" w:rsidR="009F1BE1" w:rsidRDefault="009F1BE1">
            <w:pPr>
              <w:spacing w:line="276" w:lineRule="auto"/>
            </w:pPr>
            <w:r>
              <w:t> </w:t>
            </w:r>
          </w:p>
        </w:tc>
      </w:tr>
      <w:tr w:rsidR="00103F9C" w14:paraId="47C71C0C" w14:textId="77777777">
        <w:tc>
          <w:tcPr>
            <w:tcW w:w="3930" w:type="dxa"/>
            <w:vAlign w:val="center"/>
            <w:hideMark/>
          </w:tcPr>
          <w:p w14:paraId="79480392" w14:textId="77777777" w:rsidR="009F1BE1" w:rsidRDefault="009F1BE1"/>
        </w:tc>
        <w:tc>
          <w:tcPr>
            <w:tcW w:w="1680" w:type="dxa"/>
            <w:vAlign w:val="center"/>
            <w:hideMark/>
          </w:tcPr>
          <w:p w14:paraId="5ABDF159" w14:textId="77777777" w:rsidR="009F1BE1" w:rsidRDefault="009F1BE1">
            <w:pPr>
              <w:spacing w:after="0"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43E0C02B" w14:textId="77777777" w:rsidR="009F1BE1" w:rsidRDefault="009F1BE1">
            <w:pPr>
              <w:spacing w:after="0"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30" w:type="dxa"/>
            <w:vAlign w:val="center"/>
            <w:hideMark/>
          </w:tcPr>
          <w:p w14:paraId="20390D7C" w14:textId="77777777" w:rsidR="009F1BE1" w:rsidRDefault="009F1BE1">
            <w:pPr>
              <w:spacing w:after="0" w:line="276" w:lineRule="auto"/>
              <w:ind w:firstLine="0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C8BD592" w14:textId="77777777" w:rsidR="009F1BE1" w:rsidRDefault="009F1BE1">
      <w:pPr>
        <w:spacing w:after="0" w:line="276" w:lineRule="auto"/>
        <w:ind w:firstLine="0"/>
        <w:jc w:val="left"/>
      </w:pPr>
      <w:r>
        <w:rPr>
          <w:rFonts w:ascii="Times New Roman" w:hAnsi="Times New Roman" w:cs="Times New Roman"/>
          <w:vanish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103F9C" w14:paraId="799347B8" w14:textId="77777777"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1A61" w14:textId="77777777" w:rsidR="009F1BE1" w:rsidRDefault="009F1BE1">
            <w:pPr>
              <w:spacing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DAFF" w14:textId="77777777" w:rsidR="009F1BE1" w:rsidRDefault="009F1BE1">
            <w:pPr>
              <w:spacing w:line="276" w:lineRule="auto"/>
              <w:ind w:firstLine="0"/>
              <w:jc w:val="left"/>
            </w:pPr>
            <w:bookmarkStart w:id="29" w:name="p1"/>
            <w:r>
              <w:t>Приложение 1</w:t>
            </w:r>
            <w:bookmarkEnd w:id="29"/>
            <w:r>
              <w:t xml:space="preserve"> </w:t>
            </w:r>
            <w:r>
              <w:br/>
              <w:t xml:space="preserve">к </w:t>
            </w:r>
            <w:hyperlink r:id="rId21" w:history="1">
              <w:r>
                <w:rPr>
                  <w:rStyle w:val="a3"/>
                </w:rPr>
                <w:t>Закону</w:t>
              </w:r>
            </w:hyperlink>
            <w:r>
              <w:t xml:space="preserve"> Кыргызской Республики "Технический регламент "Безопасность строительных материалов, изделий и конструкций"</w:t>
            </w:r>
          </w:p>
        </w:tc>
      </w:tr>
    </w:tbl>
    <w:p w14:paraId="22334AF1" w14:textId="77777777" w:rsidR="009F1BE1" w:rsidRDefault="009F1BE1">
      <w:r>
        <w:t> </w:t>
      </w:r>
    </w:p>
    <w:p w14:paraId="24CEC503" w14:textId="77777777" w:rsidR="009F1BE1" w:rsidRDefault="009F1BE1">
      <w:pPr>
        <w:pStyle w:val="2"/>
        <w:rPr>
          <w:rFonts w:eastAsia="Times New Roman"/>
        </w:rPr>
      </w:pPr>
      <w:r>
        <w:rPr>
          <w:rFonts w:eastAsia="Times New Roman"/>
        </w:rPr>
        <w:t xml:space="preserve">СТРУКТУРА </w:t>
      </w:r>
      <w:r>
        <w:rPr>
          <w:rFonts w:eastAsia="Times New Roman"/>
        </w:rPr>
        <w:br/>
        <w:t>системы нормативных документов по строительным материалам, изделиям и конструкциям</w:t>
      </w:r>
    </w:p>
    <w:p w14:paraId="2B68C62E" w14:textId="77777777" w:rsidR="009F1BE1" w:rsidRDefault="009F1BE1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6348"/>
      </w:tblGrid>
      <w:tr w:rsidR="00103F9C" w14:paraId="1A4630F9" w14:textId="77777777">
        <w:tc>
          <w:tcPr>
            <w:tcW w:w="14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8E20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Комплексы нормативных документов</w:t>
            </w:r>
          </w:p>
        </w:tc>
        <w:tc>
          <w:tcPr>
            <w:tcW w:w="3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46368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Основные направления стандартизации и нормирования</w:t>
            </w:r>
          </w:p>
        </w:tc>
      </w:tr>
      <w:tr w:rsidR="00103F9C" w14:paraId="29562387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9009" w14:textId="77777777" w:rsidR="009F1BE1" w:rsidRDefault="009F1BE1">
            <w:pPr>
              <w:spacing w:line="276" w:lineRule="auto"/>
            </w:pPr>
            <w:r>
              <w:t>1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F5900" w14:textId="77777777" w:rsidR="009F1BE1" w:rsidRDefault="009F1BE1">
            <w:pPr>
              <w:spacing w:line="276" w:lineRule="auto"/>
            </w:pPr>
            <w:r>
              <w:t>2</w:t>
            </w:r>
          </w:p>
        </w:tc>
      </w:tr>
      <w:tr w:rsidR="00103F9C" w14:paraId="04F49932" w14:textId="7777777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B34E" w14:textId="77777777" w:rsidR="009F1BE1" w:rsidRDefault="009F1BE1">
            <w:pPr>
              <w:spacing w:line="276" w:lineRule="auto"/>
            </w:pPr>
            <w:r>
              <w:t>Нормативные документы на строительные конструкции и изделия</w:t>
            </w:r>
          </w:p>
        </w:tc>
      </w:tr>
      <w:tr w:rsidR="00103F9C" w14:paraId="255BBF2D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CF2F" w14:textId="77777777" w:rsidR="009F1BE1" w:rsidRDefault="009F1BE1">
            <w:pPr>
              <w:spacing w:line="276" w:lineRule="auto"/>
            </w:pPr>
            <w:r>
              <w:t>Основания и фундаменты зданий и сооружений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A0483" w14:textId="77777777" w:rsidR="009F1BE1" w:rsidRDefault="009F1BE1">
            <w:pPr>
              <w:spacing w:line="276" w:lineRule="auto"/>
            </w:pPr>
            <w:r>
              <w:t>Классификация и расчетные характеристики грунтов. Методы расчета и проектирования оснований и свайных фундаментов. Основные положения по производству работ, режиму эксплуатации, диагностике состояния. Правила приемки, методы контроля и испытаний</w:t>
            </w:r>
          </w:p>
        </w:tc>
      </w:tr>
      <w:tr w:rsidR="00103F9C" w14:paraId="17B7162B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1F3EB" w14:textId="77777777" w:rsidR="009F1BE1" w:rsidRDefault="009F1BE1">
            <w:pPr>
              <w:spacing w:line="276" w:lineRule="auto"/>
            </w:pPr>
            <w:r>
              <w:t>Каменные и армокаменные конструкции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5EA7" w14:textId="77777777" w:rsidR="009F1BE1" w:rsidRDefault="009F1BE1">
            <w:pPr>
              <w:spacing w:line="276" w:lineRule="auto"/>
            </w:pPr>
            <w:r>
              <w:t>Общие требования к каменным и армокаменным конструкциям зданий и сооружений. Методы расчета, проектирования и основные положения по возведению конструкций, режиму эксплуатации и диагностике состояния. Правила приемки, методы контроля и испытаний</w:t>
            </w:r>
          </w:p>
        </w:tc>
      </w:tr>
      <w:tr w:rsidR="00103F9C" w14:paraId="70496684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3FDE" w14:textId="77777777" w:rsidR="009F1BE1" w:rsidRDefault="009F1BE1">
            <w:pPr>
              <w:spacing w:line="276" w:lineRule="auto"/>
            </w:pPr>
            <w:r>
              <w:t>Железобетонные и бетонные конструкции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11619" w14:textId="77777777" w:rsidR="009F1BE1" w:rsidRDefault="009F1BE1">
            <w:pPr>
              <w:spacing w:line="276" w:lineRule="auto"/>
            </w:pPr>
            <w:r>
              <w:t>Общие требования к монолитным, сборным и сборно-монолитным бетонным и железобетонным конструкциям. Методы расчета, проектирования и основные положения по изготовлению и возведению конструкций, защите от коррозии, режиму эксплуатации и диагностике состояния. Железобетонные и бетонные конструкции заводского изготовления. Правила приемки, методы контроля и испытаний</w:t>
            </w:r>
          </w:p>
        </w:tc>
      </w:tr>
      <w:tr w:rsidR="00103F9C" w14:paraId="2931D74F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EC0F4" w14:textId="77777777" w:rsidR="009F1BE1" w:rsidRDefault="009F1BE1">
            <w:pPr>
              <w:spacing w:line="276" w:lineRule="auto"/>
            </w:pPr>
            <w:r>
              <w:t>Металлические конструкции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D1E57" w14:textId="77777777" w:rsidR="009F1BE1" w:rsidRDefault="009F1BE1">
            <w:pPr>
              <w:spacing w:line="276" w:lineRule="auto"/>
            </w:pPr>
            <w:r>
              <w:t>Общие требования к несущим и ограждающим, в том числе с эффективным утеплителем, конструкциям из стали и алюминиевых сплавов. Методы расчета, проектирования и основные положения по изготовлению и монтажу конструкций, защите от коррозии, режиму эксплуатации и диагностике состояния. Металлические конструкции заводского изготовления. Правила приемки, методы контроля и испытаний</w:t>
            </w:r>
          </w:p>
        </w:tc>
      </w:tr>
      <w:tr w:rsidR="00103F9C" w14:paraId="4CA3307D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B428" w14:textId="77777777" w:rsidR="009F1BE1" w:rsidRDefault="009F1BE1">
            <w:pPr>
              <w:spacing w:line="276" w:lineRule="auto"/>
            </w:pPr>
            <w:r>
              <w:t>Деревянные конструкции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56728" w14:textId="77777777" w:rsidR="009F1BE1" w:rsidRDefault="009F1BE1">
            <w:pPr>
              <w:spacing w:line="276" w:lineRule="auto"/>
            </w:pPr>
            <w:r>
              <w:t>Общие требования к деревянным конструкциям зданий и сооружений. Методы расчета, проектирования и основные положения по изготовлению и монтажу конструкций, защите от гниения, режиму эксплуатации и диагностике состояния. Деревянные конструкции и изделия заводского изготовления. Правила приемки, методы контроля и испытаний</w:t>
            </w:r>
          </w:p>
        </w:tc>
      </w:tr>
      <w:tr w:rsidR="00103F9C" w14:paraId="1E2DD15C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05C6" w14:textId="77777777" w:rsidR="009F1BE1" w:rsidRDefault="009F1BE1">
            <w:pPr>
              <w:spacing w:line="276" w:lineRule="auto"/>
            </w:pPr>
            <w:r>
              <w:t>Конструкции из других материалов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5905" w14:textId="77777777" w:rsidR="009F1BE1" w:rsidRDefault="009F1BE1">
            <w:pPr>
              <w:spacing w:line="276" w:lineRule="auto"/>
            </w:pPr>
            <w:r>
              <w:t>Общие требования к асбестоцементным конструкциям и конструкциям из других материалов. Методы расчета, проектирования и основные положения по изготовлению и монтажу конструкций, режиму эксплуатации и диагностике состояния. Конструкции заводского изготовления. Правила приемки, методы контроля и испытаний</w:t>
            </w:r>
          </w:p>
        </w:tc>
      </w:tr>
      <w:tr w:rsidR="00103F9C" w14:paraId="5AE33B88" w14:textId="77777777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58745" w14:textId="77777777" w:rsidR="009F1BE1" w:rsidRDefault="009F1BE1">
            <w:pPr>
              <w:spacing w:line="276" w:lineRule="auto"/>
            </w:pPr>
            <w:r>
              <w:t>Нормативные документы на строительные материалы и изделия</w:t>
            </w:r>
          </w:p>
        </w:tc>
      </w:tr>
      <w:tr w:rsidR="00103F9C" w14:paraId="5325161E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A599" w14:textId="77777777" w:rsidR="009F1BE1" w:rsidRDefault="009F1BE1">
            <w:pPr>
              <w:spacing w:line="276" w:lineRule="auto"/>
            </w:pPr>
            <w:r>
              <w:t>Стеновые кладочные материалы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0CC95" w14:textId="77777777" w:rsidR="009F1BE1" w:rsidRDefault="009F1BE1">
            <w:pPr>
              <w:spacing w:line="276" w:lineRule="auto"/>
            </w:pPr>
            <w:r>
              <w:t>Общие требования к кирпичу и стеновым камням из различных материалов. Технические условия на конкретные разновидности, типы, марки. Правила приемки, методы контроля и испытаний</w:t>
            </w:r>
          </w:p>
        </w:tc>
      </w:tr>
      <w:tr w:rsidR="00103F9C" w14:paraId="44D0A121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5A42" w14:textId="77777777" w:rsidR="009F1BE1" w:rsidRDefault="009F1BE1">
            <w:pPr>
              <w:spacing w:line="276" w:lineRule="auto"/>
            </w:pPr>
            <w:r>
              <w:t>Минеральные вяжущие вещества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97C42" w14:textId="77777777" w:rsidR="009F1BE1" w:rsidRDefault="009F1BE1">
            <w:pPr>
              <w:spacing w:line="276" w:lineRule="auto"/>
            </w:pPr>
            <w:r>
              <w:t>Общие требования к цементу и другим вяжущим веществам. Технические условия на конкретные разновидности, типы, марки. Правила приемки, методы контроля и испытаний</w:t>
            </w:r>
          </w:p>
        </w:tc>
      </w:tr>
      <w:tr w:rsidR="00103F9C" w14:paraId="70515694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24ED3" w14:textId="77777777" w:rsidR="009F1BE1" w:rsidRDefault="009F1BE1">
            <w:pPr>
              <w:spacing w:line="276" w:lineRule="auto"/>
            </w:pPr>
            <w:r>
              <w:t>Бетоны и растворы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6B457" w14:textId="77777777" w:rsidR="009F1BE1" w:rsidRDefault="009F1BE1">
            <w:pPr>
              <w:spacing w:line="276" w:lineRule="auto"/>
            </w:pPr>
            <w:r>
              <w:t>Общие требования к бетонам различных видов, бетонным смесям, строительным растворам. Технические условия на конкретные разновидности. Правила приемки, методы контроля и испытаний</w:t>
            </w:r>
          </w:p>
        </w:tc>
      </w:tr>
      <w:tr w:rsidR="00103F9C" w14:paraId="5CC1F9DC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357F5" w14:textId="77777777" w:rsidR="009F1BE1" w:rsidRDefault="009F1BE1">
            <w:pPr>
              <w:spacing w:line="276" w:lineRule="auto"/>
              <w:jc w:val="left"/>
            </w:pPr>
            <w:r>
              <w:t>Заполнители неорганические и органические для строительных работ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25D4C" w14:textId="77777777" w:rsidR="009F1BE1" w:rsidRDefault="009F1BE1">
            <w:pPr>
              <w:spacing w:line="276" w:lineRule="auto"/>
            </w:pPr>
            <w:r>
              <w:t>Общие требования к щебню, гравию, песку, искусственным и природным пористым заполнителям. Технические условия на конкретные разновидности. Правила приемки, методы контроля и испытаний</w:t>
            </w:r>
          </w:p>
        </w:tc>
      </w:tr>
      <w:tr w:rsidR="00103F9C" w14:paraId="45B591C8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512E" w14:textId="77777777" w:rsidR="009F1BE1" w:rsidRDefault="009F1BE1">
            <w:pPr>
              <w:spacing w:line="276" w:lineRule="auto"/>
            </w:pPr>
            <w:r>
              <w:t>Теплоизоляционные, звукоизоляционные и звукопоглощающие материалы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068A" w14:textId="77777777" w:rsidR="009F1BE1" w:rsidRDefault="009F1BE1">
            <w:pPr>
              <w:spacing w:line="276" w:lineRule="auto"/>
            </w:pPr>
            <w:r>
              <w:t>Общие требования к минераловатным изделиям, изделиям из ячеистого бетона, плитам на основе пенопластов и другим теплоизоляционным материалам. Технические условия на конкретные разновидности. Правила приемки, методы контроля и испытаний</w:t>
            </w:r>
          </w:p>
        </w:tc>
      </w:tr>
      <w:tr w:rsidR="00103F9C" w14:paraId="1823FF88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68197" w14:textId="77777777" w:rsidR="009F1BE1" w:rsidRDefault="009F1BE1">
            <w:pPr>
              <w:spacing w:line="276" w:lineRule="auto"/>
            </w:pPr>
            <w:r>
              <w:t>Кровельные, гидроизоляционные и герметизирующие материалы и изделия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7930" w14:textId="77777777" w:rsidR="009F1BE1" w:rsidRDefault="009F1BE1">
            <w:pPr>
              <w:spacing w:line="276" w:lineRule="auto"/>
            </w:pPr>
            <w:r>
              <w:t>Общие требования к рулонным кровельным материалам, кровельным мастикам, изоляционным и герметизирующим материалам. Технические условия на конкретные разновидности. Правила приемки, методы контроля и испытаний</w:t>
            </w:r>
          </w:p>
        </w:tc>
      </w:tr>
      <w:tr w:rsidR="00103F9C" w14:paraId="5CA292F5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EB6C2" w14:textId="77777777" w:rsidR="009F1BE1" w:rsidRDefault="009F1BE1">
            <w:pPr>
              <w:spacing w:line="276" w:lineRule="auto"/>
            </w:pPr>
            <w:r>
              <w:t>Отделочные и облицовочные материалы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0CB7" w14:textId="77777777" w:rsidR="009F1BE1" w:rsidRDefault="009F1BE1">
            <w:pPr>
              <w:spacing w:line="276" w:lineRule="auto"/>
            </w:pPr>
            <w:r>
              <w:t>Требования к полимерным, керамическим, древесным и другим отделочным и облицовочным материалам и изделиям. Правила приемки, методы контроля и испытаний</w:t>
            </w:r>
          </w:p>
        </w:tc>
      </w:tr>
      <w:tr w:rsidR="00103F9C" w14:paraId="31A43DA3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CAFF9" w14:textId="77777777" w:rsidR="009F1BE1" w:rsidRDefault="009F1BE1">
            <w:pPr>
              <w:spacing w:line="276" w:lineRule="auto"/>
            </w:pPr>
            <w:r>
              <w:t>Асбестоцементные изделия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BDAD" w14:textId="77777777" w:rsidR="009F1BE1" w:rsidRDefault="009F1BE1">
            <w:pPr>
              <w:spacing w:line="276" w:lineRule="auto"/>
            </w:pPr>
            <w:r>
              <w:t>Требования к асбестоцементным плоским и волнистым листам, трубам, экструзионным изделиям. Правила приемки, методы контроля и испытаний</w:t>
            </w:r>
          </w:p>
        </w:tc>
      </w:tr>
      <w:tr w:rsidR="00103F9C" w14:paraId="7893A296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D5B01" w14:textId="77777777" w:rsidR="009F1BE1" w:rsidRDefault="009F1BE1">
            <w:pPr>
              <w:spacing w:line="276" w:lineRule="auto"/>
            </w:pPr>
            <w:r>
              <w:t>Дорожные материалы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8DF19" w14:textId="77777777" w:rsidR="009F1BE1" w:rsidRDefault="009F1BE1">
            <w:pPr>
              <w:spacing w:line="276" w:lineRule="auto"/>
            </w:pPr>
            <w:r>
              <w:t>Требования к асфальтобетону, асфальтобетонным смесям и другим дорожным материалам. Правила приемки, методы контроля и испытаний</w:t>
            </w:r>
          </w:p>
        </w:tc>
      </w:tr>
      <w:tr w:rsidR="00103F9C" w14:paraId="3BEE6921" w14:textId="77777777">
        <w:tc>
          <w:tcPr>
            <w:tcW w:w="14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152E5" w14:textId="77777777" w:rsidR="009F1BE1" w:rsidRDefault="009F1BE1">
            <w:pPr>
              <w:spacing w:line="276" w:lineRule="auto"/>
            </w:pPr>
            <w:r>
              <w:t>Другие строительные материалы</w:t>
            </w:r>
          </w:p>
        </w:tc>
        <w:tc>
          <w:tcPr>
            <w:tcW w:w="3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0584" w14:textId="77777777" w:rsidR="009F1BE1" w:rsidRDefault="009F1BE1">
            <w:pPr>
              <w:spacing w:line="276" w:lineRule="auto"/>
            </w:pPr>
            <w:r>
              <w:t>Требования к листовому стеклу, изделиям из стекла для строительства и к другим строительным материалам. Правила приемки, методы контроля и испытаний</w:t>
            </w:r>
          </w:p>
        </w:tc>
      </w:tr>
    </w:tbl>
    <w:p w14:paraId="4443D81A" w14:textId="77777777" w:rsidR="009F1BE1" w:rsidRDefault="009F1BE1">
      <w:bookmarkStart w:id="30" w:name="pr2"/>
      <w:bookmarkEnd w:id="30"/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103F9C" w14:paraId="6E032CE6" w14:textId="77777777"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6315D" w14:textId="77777777" w:rsidR="009F1BE1" w:rsidRDefault="009F1BE1">
            <w:pPr>
              <w:spacing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0A769" w14:textId="77777777" w:rsidR="009F1BE1" w:rsidRDefault="009F1BE1">
            <w:pPr>
              <w:spacing w:line="276" w:lineRule="auto"/>
              <w:ind w:firstLine="0"/>
              <w:jc w:val="left"/>
            </w:pPr>
            <w:bookmarkStart w:id="31" w:name="p2"/>
            <w:r>
              <w:t>Приложение 2</w:t>
            </w:r>
            <w:bookmarkEnd w:id="31"/>
            <w:r>
              <w:t xml:space="preserve"> </w:t>
            </w:r>
            <w:r>
              <w:br/>
              <w:t xml:space="preserve">к </w:t>
            </w:r>
            <w:hyperlink r:id="rId22" w:history="1">
              <w:r>
                <w:rPr>
                  <w:rStyle w:val="a3"/>
                </w:rPr>
                <w:t>Закону</w:t>
              </w:r>
            </w:hyperlink>
            <w:r>
              <w:t xml:space="preserve"> Кыргызской Республики "Технический регламент "Безопасность строительных материалов, изделий и конструкций"</w:t>
            </w:r>
          </w:p>
        </w:tc>
      </w:tr>
    </w:tbl>
    <w:p w14:paraId="0ADE77E2" w14:textId="77777777" w:rsidR="009F1BE1" w:rsidRDefault="009F1BE1">
      <w:r>
        <w:t> </w:t>
      </w:r>
    </w:p>
    <w:p w14:paraId="13A9C430" w14:textId="77777777" w:rsidR="009F1BE1" w:rsidRDefault="009F1BE1">
      <w:pPr>
        <w:pStyle w:val="2"/>
        <w:rPr>
          <w:rFonts w:eastAsia="Times New Roman"/>
        </w:rPr>
      </w:pPr>
      <w:r>
        <w:rPr>
          <w:rFonts w:eastAsia="Times New Roman"/>
        </w:rPr>
        <w:t xml:space="preserve">ПЕРЕЧЕНЬ </w:t>
      </w:r>
      <w:r>
        <w:rPr>
          <w:rFonts w:eastAsia="Times New Roman"/>
        </w:rPr>
        <w:br/>
        <w:t>продукции, подлежащей обязательному подтверждению соответствия</w:t>
      </w:r>
    </w:p>
    <w:p w14:paraId="72D829EB" w14:textId="77777777" w:rsidR="009F1BE1" w:rsidRDefault="009F1BE1">
      <w:r>
        <w:t> </w:t>
      </w:r>
    </w:p>
    <w:p w14:paraId="69CD1D52" w14:textId="77777777" w:rsidR="009F1BE1" w:rsidRDefault="009F1BE1">
      <w:pPr>
        <w:pStyle w:val="af9"/>
      </w:pPr>
      <w:r>
        <w:t xml:space="preserve">(В редакции Законов КР от </w:t>
      </w:r>
      <w:hyperlink r:id="rId23" w:history="1">
        <w:r>
          <w:rPr>
            <w:rStyle w:val="a3"/>
          </w:rPr>
          <w:t>24 июля 2015 года № 187</w:t>
        </w:r>
      </w:hyperlink>
      <w:r>
        <w:t xml:space="preserve">, </w:t>
      </w:r>
      <w:hyperlink r:id="rId24" w:history="1">
        <w:r>
          <w:rPr>
            <w:rStyle w:val="a3"/>
          </w:rPr>
          <w:t xml:space="preserve">30 января 2018 года </w:t>
        </w:r>
        <w:r>
          <w:rPr>
            <w:rStyle w:val="a3"/>
            <w:lang w:val="en-US"/>
          </w:rPr>
          <w:t xml:space="preserve">N </w:t>
        </w:r>
        <w:r>
          <w:rPr>
            <w:rStyle w:val="a3"/>
          </w:rPr>
          <w:t>18</w:t>
        </w:r>
      </w:hyperlink>
      <w:r>
        <w:t>)</w:t>
      </w:r>
    </w:p>
    <w:p w14:paraId="7CEAC3DA" w14:textId="77777777" w:rsidR="009F1BE1" w:rsidRDefault="009F1BE1">
      <w:pPr>
        <w:spacing w:after="200" w:line="276" w:lineRule="auto"/>
        <w:ind w:left="1134" w:right="1134" w:firstLine="0"/>
        <w:jc w:val="center"/>
      </w:pPr>
      <w:r>
        <w:rPr>
          <w:i/>
          <w:i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904"/>
        <w:gridCol w:w="1947"/>
      </w:tblGrid>
      <w:tr w:rsidR="00103F9C" w14:paraId="0AC4D188" w14:textId="77777777">
        <w:tc>
          <w:tcPr>
            <w:tcW w:w="2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88611" w14:textId="77777777" w:rsidR="009F1BE1" w:rsidRDefault="009F1BE1">
            <w:pPr>
              <w:spacing w:after="60" w:line="276" w:lineRule="auto"/>
              <w:ind w:firstLine="0"/>
              <w:jc w:val="center"/>
            </w:pPr>
            <w:bookmarkStart w:id="32" w:name="pr3"/>
            <w:bookmarkEnd w:id="32"/>
            <w:r>
              <w:rPr>
                <w:b/>
                <w:bCs/>
              </w:rPr>
              <w:t>№</w:t>
            </w:r>
          </w:p>
        </w:tc>
        <w:tc>
          <w:tcPr>
            <w:tcW w:w="3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C2E6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C819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rPr>
                <w:b/>
                <w:bCs/>
              </w:rPr>
              <w:t>Код ТН ВЭД ЕАЭС</w:t>
            </w:r>
          </w:p>
        </w:tc>
      </w:tr>
      <w:tr w:rsidR="00103F9C" w14:paraId="060CC336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70721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43B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D5A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</w:t>
            </w:r>
          </w:p>
        </w:tc>
      </w:tr>
      <w:tr w:rsidR="00103F9C" w14:paraId="31F2B66D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9AA3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Стеновые и перегородочные материалы</w:t>
            </w:r>
          </w:p>
        </w:tc>
      </w:tr>
      <w:tr w:rsidR="00103F9C" w14:paraId="35534D24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D35E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9FBF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Кирпич керамический строительный, камни керамические несущие или для заполнения балочных конструкций и аналогичных изделий из керамики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282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6904 10 000 0</w:t>
            </w:r>
          </w:p>
          <w:p w14:paraId="26E4DF3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6904 90 000 0</w:t>
            </w:r>
          </w:p>
        </w:tc>
      </w:tr>
      <w:tr w:rsidR="00103F9C" w14:paraId="61635E53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3EF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337E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Изделия из гипса, покрытые или армированные только бумагой или картоном.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3D51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6809 11 000 0</w:t>
            </w:r>
          </w:p>
        </w:tc>
      </w:tr>
      <w:tr w:rsidR="00103F9C" w14:paraId="7734DB1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6771C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48A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 изделия из гипса или смесей на его основе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44CE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6809 19 000 0</w:t>
            </w:r>
          </w:p>
          <w:p w14:paraId="7A179ED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6809 90 000 0</w:t>
            </w:r>
          </w:p>
        </w:tc>
      </w:tr>
      <w:tr w:rsidR="00103F9C" w14:paraId="615BD441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6FF6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668B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Изделия из цемента, бетона или искусственного камня, неармированные или армированные: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9E9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66B2B6C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AB3CE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0B8C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из облегченного бетона (с основой из битой пемзы, гранулированного шлака и т.д.);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AD6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6810 11 100 0</w:t>
            </w:r>
          </w:p>
        </w:tc>
      </w:tr>
      <w:tr w:rsidR="00103F9C" w14:paraId="115A9223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A4F66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4DFD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CD2A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6810 11 900 0</w:t>
            </w:r>
          </w:p>
        </w:tc>
      </w:tr>
      <w:tr w:rsidR="00103F9C" w14:paraId="2236D02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4FC0A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F5BC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E89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6810 19 000</w:t>
            </w:r>
          </w:p>
        </w:tc>
      </w:tr>
      <w:tr w:rsidR="00103F9C" w14:paraId="0EACA29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C3AF7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EE48E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черепица, плитка, в том числе тротуарные, прочая;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2F8B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6810 19 000 1</w:t>
            </w:r>
          </w:p>
        </w:tc>
      </w:tr>
      <w:tr w:rsidR="00103F9C" w14:paraId="2E9EB6C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5EBA6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F7A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прочая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8BE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6810 19 000 9</w:t>
            </w:r>
          </w:p>
        </w:tc>
      </w:tr>
      <w:tr w:rsidR="00103F9C" w14:paraId="77A33611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7ADB1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F2344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Панели, блоки и аналогичные изделия из растительных волокон, соломы и стружки, опилок или других древесных отходов, агломерированных с цементом, гипсом или прочими минеральными связующими веществами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8918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6808 00 000 0</w:t>
            </w:r>
          </w:p>
        </w:tc>
      </w:tr>
      <w:tr w:rsidR="00103F9C" w14:paraId="735C41B6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151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Минеральные вяжущие вещества</w:t>
            </w:r>
          </w:p>
        </w:tc>
      </w:tr>
      <w:tr w:rsidR="00103F9C" w14:paraId="4B51DE87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D6F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047F4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Клинкеры цементные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5120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2523 10 000 0</w:t>
            </w:r>
          </w:p>
        </w:tc>
      </w:tr>
      <w:tr w:rsidR="00103F9C" w14:paraId="5EDD2D21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B32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2F1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Портландцемент: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B879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5896AD0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92832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804DE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белый, искусственно окрашенный или неокрашенный;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986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 xml:space="preserve">2523 21 000 0 </w:t>
            </w:r>
          </w:p>
        </w:tc>
      </w:tr>
      <w:tr w:rsidR="00103F9C" w14:paraId="1960B314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84720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53D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484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2523 29 000 0</w:t>
            </w:r>
          </w:p>
        </w:tc>
      </w:tr>
      <w:tr w:rsidR="00103F9C" w14:paraId="239FF8DE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2B87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A1E5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Цемент глиноземистый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EA0E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2523 30 000 0</w:t>
            </w:r>
          </w:p>
        </w:tc>
      </w:tr>
      <w:tr w:rsidR="00103F9C" w14:paraId="067CE081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179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8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E05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Цементы гидравлические, 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D331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2523 90 000 0</w:t>
            </w:r>
          </w:p>
        </w:tc>
      </w:tr>
      <w:tr w:rsidR="00103F9C" w14:paraId="5BA18043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79B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3854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Гипсовые вяжущие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AAF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2520 10 000 0</w:t>
            </w:r>
          </w:p>
          <w:p w14:paraId="5F47AC1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2520 20 000 0</w:t>
            </w:r>
          </w:p>
        </w:tc>
      </w:tr>
      <w:tr w:rsidR="00103F9C" w14:paraId="7B0D3B47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273F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88F1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Известковые вяжущие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671E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2522 10 000 0</w:t>
            </w:r>
          </w:p>
        </w:tc>
      </w:tr>
      <w:tr w:rsidR="00103F9C" w14:paraId="4C4AD80C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81D2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480CB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Смеси асфальтобетонные дорожные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DDB1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2715 00 000 0</w:t>
            </w:r>
          </w:p>
        </w:tc>
      </w:tr>
      <w:tr w:rsidR="00103F9C" w14:paraId="2081EAF8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F244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12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F31B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Битум нефтяной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6B2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2713 20 000 0</w:t>
            </w:r>
          </w:p>
        </w:tc>
      </w:tr>
      <w:tr w:rsidR="00103F9C" w14:paraId="6A6043BB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E9F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Бетоны и растворы</w:t>
            </w:r>
          </w:p>
        </w:tc>
      </w:tr>
      <w:tr w:rsidR="00103F9C" w14:paraId="70CF7B29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5F5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13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35A3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Неогнеупорные строительные растворы и бетоны: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832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548B350C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B4D2F9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E76B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бетон, готовый для заливки;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552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3824 50 100 0</w:t>
            </w:r>
          </w:p>
        </w:tc>
      </w:tr>
      <w:tr w:rsidR="00103F9C" w14:paraId="67D1087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EE792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6C08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5CC7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3824 50 900 0</w:t>
            </w:r>
          </w:p>
        </w:tc>
      </w:tr>
      <w:tr w:rsidR="00103F9C" w14:paraId="28E6851D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331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711F4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Цементы огнеупорные, растворы строительные, бетоны и аналогичные составы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8A45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3816 00 000 0</w:t>
            </w:r>
          </w:p>
        </w:tc>
      </w:tr>
      <w:tr w:rsidR="00103F9C" w14:paraId="03272BE2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70A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Заполнители неорганические и органические для строительных работ</w:t>
            </w:r>
          </w:p>
        </w:tc>
      </w:tr>
      <w:tr w:rsidR="00103F9C" w14:paraId="5DAE3691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B2A9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15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D79C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Пески кремнистые и пески кварцевые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5F4D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2505 10 000 0</w:t>
            </w:r>
          </w:p>
        </w:tc>
      </w:tr>
      <w:tr w:rsidR="00103F9C" w14:paraId="4A57E7D9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0327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16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E3C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Галька, гравий, щебень, используемые в качестве наполнителей для бетона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D40B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2517 10 100 0</w:t>
            </w:r>
          </w:p>
        </w:tc>
      </w:tr>
      <w:tr w:rsidR="00103F9C" w14:paraId="51F1B681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63AF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Теплоизоляционные, звукоизоляционные и звукопоглощающие материалы</w:t>
            </w:r>
          </w:p>
        </w:tc>
      </w:tr>
      <w:tr w:rsidR="00103F9C" w14:paraId="1FC53F94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34E5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17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1A43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Плиты и листы из пластмасс пористые: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5C3C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63E9E07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4DBC4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E796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из полимеров стирола;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493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3921 11 000 0</w:t>
            </w:r>
          </w:p>
        </w:tc>
      </w:tr>
      <w:tr w:rsidR="00103F9C" w14:paraId="44BD825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5A12F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3B06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из полимеров винилхлорида;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642C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3921 12 000 0</w:t>
            </w:r>
          </w:p>
        </w:tc>
      </w:tr>
      <w:tr w:rsidR="00103F9C" w14:paraId="42F827E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E5BF0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9C43B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из полиуретанов;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9CE31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3921 13 900 0</w:t>
            </w:r>
          </w:p>
        </w:tc>
      </w:tr>
      <w:tr w:rsidR="00103F9C" w14:paraId="6DC8C007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D8A9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4A74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из регенерированной целлюлозы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15CF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3921 14 000 0</w:t>
            </w:r>
          </w:p>
        </w:tc>
      </w:tr>
      <w:tr w:rsidR="00103F9C" w14:paraId="5F4A992A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BCB3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18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10FB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Изделия из теплоизоляционных, звукоизоляционных и звукопоглощающих материалов (из шлаковаты, минеральной и силикатной ваты):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4EBE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29A227C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2CC74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631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76B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6806 10 000 8</w:t>
            </w:r>
          </w:p>
        </w:tc>
      </w:tr>
      <w:tr w:rsidR="00103F9C" w14:paraId="6E77A69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DC6983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8A23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глины вспученные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6A8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6806 20 100 0</w:t>
            </w:r>
          </w:p>
        </w:tc>
      </w:tr>
      <w:tr w:rsidR="00103F9C" w14:paraId="5ADEF690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FD29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19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FBB5C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Стекловолокно (включая стекловату) и изделия из него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388A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7019 31 000 0</w:t>
            </w:r>
          </w:p>
        </w:tc>
      </w:tr>
      <w:tr w:rsidR="00103F9C" w14:paraId="15D454F5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5E87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Отделочные и облицовочные материалы и изделия</w:t>
            </w:r>
          </w:p>
        </w:tc>
      </w:tr>
      <w:tr w:rsidR="00103F9C" w14:paraId="18CA6271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BFD2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20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1D0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Природные камни обработанные и необработанные для строительства и изделия из них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AD0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2515 12 000 0</w:t>
            </w:r>
          </w:p>
          <w:p w14:paraId="474763B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2516 12 000 0</w:t>
            </w:r>
          </w:p>
        </w:tc>
      </w:tr>
      <w:tr w:rsidR="00103F9C" w14:paraId="731C5BE9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F4A8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B608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Мрамор, травертин и алебастр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176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6802 21 000 0</w:t>
            </w:r>
          </w:p>
          <w:p w14:paraId="2166782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6802 91 000 0</w:t>
            </w:r>
          </w:p>
        </w:tc>
      </w:tr>
      <w:tr w:rsidR="00103F9C" w14:paraId="1F06B7B3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017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22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8FE63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Известняки, 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FDF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6802 29 000 1</w:t>
            </w:r>
          </w:p>
          <w:p w14:paraId="0BE3036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6802 92 000 0</w:t>
            </w:r>
          </w:p>
        </w:tc>
      </w:tr>
      <w:tr w:rsidR="00103F9C" w14:paraId="7DFA89EB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1EB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23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1911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Гранит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498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6802 23 000 0</w:t>
            </w:r>
          </w:p>
          <w:p w14:paraId="15B93A3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6802 93 100 0</w:t>
            </w:r>
          </w:p>
        </w:tc>
      </w:tr>
      <w:tr w:rsidR="00103F9C" w14:paraId="1AB1A3B5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A02F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BA15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 материалы и изделия облицовочные из природного камня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28BF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6802 99 900 0</w:t>
            </w:r>
          </w:p>
        </w:tc>
      </w:tr>
      <w:tr w:rsidR="00103F9C" w14:paraId="1E74F425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2A1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Асбестоцементные изделия</w:t>
            </w:r>
          </w:p>
        </w:tc>
      </w:tr>
      <w:tr w:rsidR="00103F9C" w14:paraId="1E01D4DE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6EFB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ACE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Изделия из асбестоцемента, из цемента с волокнами целлюлозы или из аналогичных материалов: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1F1B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193FD18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FF9A7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94D90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содержащие асбест;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17B9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6811 40 000</w:t>
            </w:r>
          </w:p>
        </w:tc>
      </w:tr>
      <w:tr w:rsidR="00103F9C" w14:paraId="6548719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641A5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3EB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гофрированные листы; трубы и фитинги к ним;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E24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6811 40 000 1</w:t>
            </w:r>
          </w:p>
        </w:tc>
      </w:tr>
      <w:tr w:rsidR="00103F9C" w14:paraId="53AEE88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9B539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A149C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 листы, панели, плитки и аналогичные изделия;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9AC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6811 40 000 2</w:t>
            </w:r>
          </w:p>
        </w:tc>
      </w:tr>
      <w:tr w:rsidR="00103F9C" w14:paraId="5D9FAFE1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A8982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A289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76D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6811 40 000 9</w:t>
            </w:r>
          </w:p>
        </w:tc>
      </w:tr>
      <w:tr w:rsidR="00103F9C" w14:paraId="6D8244C6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B372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26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FF35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Асбест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81DF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2524 90 000 0</w:t>
            </w:r>
          </w:p>
        </w:tc>
      </w:tr>
      <w:tr w:rsidR="00103F9C" w14:paraId="31D252E5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55B0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Дорожные материалы</w:t>
            </w:r>
          </w:p>
        </w:tc>
      </w:tr>
      <w:tr w:rsidR="00103F9C" w14:paraId="23D4DE16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2E0D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27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9C85F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Галька, гравий и щебень, используемые в качестве балласта для шоссейных дорог или железнодорожных путей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893A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2517 10 100 0</w:t>
            </w:r>
          </w:p>
        </w:tc>
      </w:tr>
      <w:tr w:rsidR="00103F9C" w14:paraId="3D12AFC8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8ADD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Материалы лакокрасочные</w:t>
            </w:r>
          </w:p>
        </w:tc>
      </w:tr>
      <w:tr w:rsidR="00103F9C" w14:paraId="24794DA8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E63D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Краски и лаки (включая эмали и политуры) на основе синтетических полимеров или химически модифицированных природных полимеров</w:t>
            </w:r>
          </w:p>
        </w:tc>
      </w:tr>
      <w:tr w:rsidR="00103F9C" w14:paraId="1F216FA4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E6F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28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8A9F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Краски и лаки на основе сложных полиэфиров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C24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3208 10 900 0</w:t>
            </w:r>
          </w:p>
        </w:tc>
      </w:tr>
      <w:tr w:rsidR="00103F9C" w14:paraId="2C9AB94E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49E4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29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7D583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Краски и лаки на основе акриловых или виниловых полимеров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01B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3208 20 900 9</w:t>
            </w:r>
          </w:p>
        </w:tc>
      </w:tr>
      <w:tr w:rsidR="00103F9C" w14:paraId="2CA9CD9E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B2A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30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E89E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Готовые сиккативы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CC7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3211 00 000 0</w:t>
            </w:r>
          </w:p>
        </w:tc>
      </w:tr>
      <w:tr w:rsidR="00103F9C" w14:paraId="67904124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FEE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C382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Пигменты (порошки, жидкие или пастообразные), используемые при производстве красок, красители и прочие красящие вещества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353B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3212 90 000 0</w:t>
            </w:r>
          </w:p>
        </w:tc>
      </w:tr>
      <w:tr w:rsidR="00103F9C" w14:paraId="227A399C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E70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04E6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Шпатлевки для малярных работ.</w:t>
            </w:r>
          </w:p>
          <w:p w14:paraId="243EEF35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Неогнеупорные составы для подготовки поверхностей фасадов, внутренних стен зданий, полов, потолков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B7D4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3214 10 900 0</w:t>
            </w:r>
          </w:p>
          <w:p w14:paraId="3FB1C90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3214 90 000 9</w:t>
            </w:r>
          </w:p>
        </w:tc>
      </w:tr>
      <w:tr w:rsidR="00103F9C" w14:paraId="299B8CAC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0D94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Изделия из стекла</w:t>
            </w:r>
          </w:p>
        </w:tc>
      </w:tr>
      <w:tr w:rsidR="00103F9C" w14:paraId="6B844611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0783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33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034F0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Стекло листовое: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B10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5A3C908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0EE3D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81F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толщиной не более 3,5 мм;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9D9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7005 29 250 0</w:t>
            </w:r>
          </w:p>
        </w:tc>
      </w:tr>
      <w:tr w:rsidR="00103F9C" w14:paraId="2271F8FA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1C550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B7D54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толщиной более 3,5 мм, но не более 4,5 мм;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F59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7005 29 350 0</w:t>
            </w:r>
          </w:p>
        </w:tc>
      </w:tr>
      <w:tr w:rsidR="00103F9C" w14:paraId="317D89FB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9551B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AED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толщиной более 4,5 мм.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9891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7005 29 800 0</w:t>
            </w:r>
          </w:p>
        </w:tc>
      </w:tr>
      <w:tr w:rsidR="00103F9C" w14:paraId="24A08B7E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32C5D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9CA6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Стекло многослойное безопасное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5E49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7007 29 000 0</w:t>
            </w:r>
          </w:p>
        </w:tc>
      </w:tr>
      <w:tr w:rsidR="00103F9C" w14:paraId="27BD9A5B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318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Изделия из древесины</w:t>
            </w:r>
          </w:p>
        </w:tc>
      </w:tr>
      <w:tr w:rsidR="00103F9C" w14:paraId="0E343EA2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6E6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2202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Плиты древесно-стружечные необработанные или без дальнейшей обработки, кроме шлифования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7883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4410 11 100 0</w:t>
            </w:r>
          </w:p>
          <w:p w14:paraId="2C81E4D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4410 11 300 0</w:t>
            </w:r>
          </w:p>
        </w:tc>
      </w:tr>
      <w:tr w:rsidR="00103F9C" w14:paraId="1851D061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3876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35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D1C0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Плиты древесно-стружечные с ориентированной стружкой (OSB)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348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4410 12 100 0</w:t>
            </w:r>
          </w:p>
        </w:tc>
      </w:tr>
      <w:tr w:rsidR="00103F9C" w14:paraId="42C5F670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3D3D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36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26DDE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Плиты древесно-волокнистые из древесины с добавлением или без добавления смол или других органических веществ без механической обработки и покрытия поверхности (MDF)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DAF2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 </w:t>
            </w:r>
          </w:p>
        </w:tc>
      </w:tr>
      <w:tr w:rsidR="00103F9C" w14:paraId="232D9D1D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BFD28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B28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толщиной не более 5 мм;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04C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4411 12 100 0</w:t>
            </w:r>
          </w:p>
        </w:tc>
      </w:tr>
      <w:tr w:rsidR="00103F9C" w14:paraId="75547BF0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1324F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3D331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- толщиной более 5 мм, но не более 9 мм.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FE7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4411 13 100 0</w:t>
            </w:r>
          </w:p>
        </w:tc>
      </w:tr>
      <w:tr w:rsidR="00103F9C" w14:paraId="0430C45F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39C6D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4CD5B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C1A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4411 13 900 0</w:t>
            </w:r>
          </w:p>
        </w:tc>
      </w:tr>
      <w:tr w:rsidR="00103F9C" w14:paraId="210F2A0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35A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37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D40F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Фанера клееная, панели фанерованные и аналогичные материалы из слоистой древесины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935B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4412 31 100 0</w:t>
            </w:r>
          </w:p>
          <w:p w14:paraId="27BE877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4412 33 000 0</w:t>
            </w:r>
          </w:p>
          <w:p w14:paraId="535FE63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4412 34 000 0</w:t>
            </w:r>
          </w:p>
        </w:tc>
      </w:tr>
      <w:tr w:rsidR="00103F9C" w14:paraId="77245F8F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C909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38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7562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Древесина прессованная в виде блоков, плит или профилированных форм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7F9B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4413 00 000 0</w:t>
            </w:r>
          </w:p>
        </w:tc>
      </w:tr>
      <w:tr w:rsidR="00103F9C" w14:paraId="0046A27D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2EF0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9BA8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Изделия деревянные строительные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5FA6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4418 10 500 0</w:t>
            </w:r>
          </w:p>
          <w:p w14:paraId="3AE50D93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4418 20 500 0</w:t>
            </w:r>
          </w:p>
        </w:tc>
      </w:tr>
      <w:tr w:rsidR="00103F9C" w14:paraId="540B9F13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3FF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40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ED8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Сборные строительные конструкции из древесины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3338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9406 10 900 0</w:t>
            </w:r>
          </w:p>
        </w:tc>
      </w:tr>
      <w:tr w:rsidR="00103F9C" w14:paraId="766A1017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7331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Полимерные и текстильные материалы</w:t>
            </w:r>
          </w:p>
        </w:tc>
      </w:tr>
      <w:tr w:rsidR="00103F9C" w14:paraId="3F5004F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834C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D517F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Линолеум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262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5904 10 000 0</w:t>
            </w:r>
          </w:p>
        </w:tc>
      </w:tr>
      <w:tr w:rsidR="00103F9C" w14:paraId="622B1A4F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BB2C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42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557F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 напольные покрытия на текстильной основе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CDEC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5904 90 000 9</w:t>
            </w:r>
          </w:p>
        </w:tc>
      </w:tr>
      <w:tr w:rsidR="00103F9C" w14:paraId="6EEB48A0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D345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43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FB06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Покрытия для пола из полимерных материалов, состоящие из основы, пропитанной или покрытой поливинилхлоридом.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FF3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3918 10 1000 0</w:t>
            </w:r>
          </w:p>
        </w:tc>
      </w:tr>
      <w:tr w:rsidR="00103F9C" w14:paraId="613D07B9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E210D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6E48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Прочие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3C6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3918 10 900 0</w:t>
            </w:r>
          </w:p>
        </w:tc>
      </w:tr>
      <w:tr w:rsidR="00103F9C" w14:paraId="22037DE2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E342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Изделия и конструкции строительные из пластмасс</w:t>
            </w:r>
          </w:p>
        </w:tc>
      </w:tr>
      <w:tr w:rsidR="00103F9C" w14:paraId="74D9FFC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061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47D85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Профили фасонные из поливинилхлорида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423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3916 20 000 0</w:t>
            </w:r>
          </w:p>
        </w:tc>
      </w:tr>
      <w:tr w:rsidR="00103F9C" w14:paraId="46F418DB" w14:textId="77777777">
        <w:tc>
          <w:tcPr>
            <w:tcW w:w="23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DC3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45</w:t>
            </w:r>
          </w:p>
        </w:tc>
        <w:tc>
          <w:tcPr>
            <w:tcW w:w="3709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B49A7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Трубы из пластмасс.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5686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3917 21 100 0</w:t>
            </w:r>
          </w:p>
        </w:tc>
      </w:tr>
      <w:tr w:rsidR="00103F9C" w14:paraId="684697B5" w14:textId="7777777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A5BAF" w14:textId="77777777" w:rsidR="009F1BE1" w:rsidRDefault="009F1BE1">
            <w:pPr>
              <w:spacing w:after="0" w:line="276" w:lineRule="auto"/>
              <w:ind w:firstLine="0"/>
              <w:jc w:val="left"/>
            </w:pP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BFF0D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Трубы из полимеров этилена с обработанной или необработанной поверхностью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44B3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3917 21 900 9</w:t>
            </w:r>
          </w:p>
        </w:tc>
      </w:tr>
      <w:tr w:rsidR="00103F9C" w14:paraId="3B2D4C4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D7F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46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F713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Трубы из полимеров пропилена с обработанной или необработанной поверхностью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E4D5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3917 22 100 0</w:t>
            </w:r>
          </w:p>
          <w:p w14:paraId="6E0B1B9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3917 22 900 9</w:t>
            </w:r>
          </w:p>
        </w:tc>
      </w:tr>
      <w:tr w:rsidR="00103F9C" w14:paraId="7DF9D894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478C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47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AC948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Трубы из полимеров винилхлорида с обработанной или необработанной поверхностью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8983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3917 23 100 9</w:t>
            </w:r>
          </w:p>
          <w:p w14:paraId="42742D4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3917 23 900 9</w:t>
            </w:r>
          </w:p>
        </w:tc>
      </w:tr>
      <w:tr w:rsidR="00103F9C" w14:paraId="0040766D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69328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48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86D3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Фитинги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3221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3917 40 000 9</w:t>
            </w:r>
          </w:p>
        </w:tc>
      </w:tr>
      <w:tr w:rsidR="00103F9C" w14:paraId="7592F120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D67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49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724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Конструкции строительные из пластмасс (двери и пороги для них, окна и их рамы)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3C7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3925 20 000 0</w:t>
            </w:r>
          </w:p>
        </w:tc>
      </w:tr>
      <w:tr w:rsidR="00103F9C" w14:paraId="2C8AF75F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9414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Прокат черных металлов, готовый</w:t>
            </w:r>
          </w:p>
        </w:tc>
      </w:tr>
      <w:tr w:rsidR="00103F9C" w14:paraId="29F9A805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0CD87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50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A1F6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Швеллеры, двутавры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461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7216 10 000 0</w:t>
            </w:r>
          </w:p>
        </w:tc>
      </w:tr>
      <w:tr w:rsidR="00103F9C" w14:paraId="453A9656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F875A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51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891A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Прокат плоский, горячекатаный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05229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7208 25 000 0</w:t>
            </w:r>
          </w:p>
          <w:p w14:paraId="34BCACB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7208 27 000 0</w:t>
            </w:r>
          </w:p>
        </w:tc>
      </w:tr>
      <w:tr w:rsidR="00103F9C" w14:paraId="4C26DB70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6415F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Железобетонные конструкции</w:t>
            </w:r>
          </w:p>
        </w:tc>
      </w:tr>
      <w:tr w:rsidR="00103F9C" w14:paraId="65099902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D3055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52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DBC9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Конструкции из бетона и железобетона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7C9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6810 91 000 0</w:t>
            </w:r>
          </w:p>
          <w:p w14:paraId="4710A7F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6810 99 000 0</w:t>
            </w:r>
          </w:p>
        </w:tc>
      </w:tr>
      <w:tr w:rsidR="00103F9C" w14:paraId="75618BF4" w14:textId="77777777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FC47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Сталь арматурная</w:t>
            </w:r>
          </w:p>
        </w:tc>
      </w:tr>
      <w:tr w:rsidR="00103F9C" w14:paraId="0B6C7BC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317B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53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7590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Прутки горячекатаные в свободно смотанных бухтах из железа или нелегированной стали, используемые для армирования бетона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7E3F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7213 91 100 0</w:t>
            </w:r>
          </w:p>
          <w:p w14:paraId="6732301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7213 91 490 0</w:t>
            </w:r>
          </w:p>
        </w:tc>
      </w:tr>
      <w:tr w:rsidR="00103F9C" w14:paraId="4FC83C0A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5B126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54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9E48F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Прутки из железа или нелегированной стали, имеющие выемки, выступы, борозды или другие деформации, полученные в процессе прокатки или скрученные после прокатки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0F0D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7214 20 000 0</w:t>
            </w:r>
          </w:p>
        </w:tc>
      </w:tr>
      <w:tr w:rsidR="00103F9C" w14:paraId="418644B7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42F10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55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5413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Сталь арматурная, термомеханически упрочненная для ЖБИ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3FE2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7214 99 100 0</w:t>
            </w:r>
          </w:p>
          <w:p w14:paraId="56DB98EB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7214 99 390 0</w:t>
            </w:r>
          </w:p>
        </w:tc>
      </w:tr>
      <w:tr w:rsidR="00103F9C" w14:paraId="252DB59D" w14:textId="77777777">
        <w:tc>
          <w:tcPr>
            <w:tcW w:w="2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6F60C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56</w:t>
            </w:r>
          </w:p>
        </w:tc>
        <w:tc>
          <w:tcPr>
            <w:tcW w:w="3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A14D5" w14:textId="77777777" w:rsidR="009F1BE1" w:rsidRDefault="009F1BE1">
            <w:pPr>
              <w:spacing w:after="60" w:line="276" w:lineRule="auto"/>
              <w:ind w:firstLine="0"/>
              <w:jc w:val="left"/>
            </w:pPr>
            <w:r>
              <w:t>Прутки из кремнемарганцовистой стали горячекатаные</w:t>
            </w: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E0D7E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7227 20 000 0</w:t>
            </w:r>
          </w:p>
          <w:p w14:paraId="6A7853A4" w14:textId="77777777" w:rsidR="009F1BE1" w:rsidRDefault="009F1BE1">
            <w:pPr>
              <w:spacing w:after="60" w:line="276" w:lineRule="auto"/>
              <w:ind w:firstLine="0"/>
              <w:jc w:val="center"/>
            </w:pPr>
            <w:r>
              <w:t>7228 20 910 0</w:t>
            </w:r>
          </w:p>
        </w:tc>
      </w:tr>
    </w:tbl>
    <w:p w14:paraId="659D0540" w14:textId="77777777" w:rsidR="009F1BE1" w:rsidRDefault="009F1BE1">
      <w:pPr>
        <w:spacing w:after="60" w:line="276" w:lineRule="auto"/>
        <w:ind w:firstLine="567"/>
        <w:jc w:val="center"/>
      </w:pPr>
      <w:r>
        <w:t> </w:t>
      </w:r>
    </w:p>
    <w:p w14:paraId="53DF5173" w14:textId="77777777" w:rsidR="009F1BE1" w:rsidRDefault="009F1BE1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103F9C" w14:paraId="163CB79F" w14:textId="77777777">
        <w:tc>
          <w:tcPr>
            <w:tcW w:w="3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48384" w14:textId="77777777" w:rsidR="009F1BE1" w:rsidRDefault="009F1BE1">
            <w:pPr>
              <w:spacing w:line="276" w:lineRule="auto"/>
              <w:ind w:firstLine="0"/>
              <w:jc w:val="left"/>
            </w:pPr>
            <w:r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63785" w14:textId="77777777" w:rsidR="009F1BE1" w:rsidRDefault="009F1BE1">
            <w:pPr>
              <w:spacing w:line="276" w:lineRule="auto"/>
              <w:ind w:firstLine="0"/>
              <w:jc w:val="left"/>
            </w:pPr>
            <w:bookmarkStart w:id="33" w:name="p3"/>
            <w:r>
              <w:t>Приложение 3</w:t>
            </w:r>
            <w:bookmarkEnd w:id="33"/>
            <w:r>
              <w:t xml:space="preserve"> </w:t>
            </w:r>
            <w:r>
              <w:br/>
              <w:t xml:space="preserve">к </w:t>
            </w:r>
            <w:hyperlink r:id="rId25" w:history="1">
              <w:r>
                <w:rPr>
                  <w:rStyle w:val="a3"/>
                </w:rPr>
                <w:t>Закону</w:t>
              </w:r>
            </w:hyperlink>
            <w:r>
              <w:t xml:space="preserve"> Кыргызской Республики "Технический регламент "Безопасность строительных материалов, изделий и конструкций"</w:t>
            </w:r>
          </w:p>
        </w:tc>
      </w:tr>
    </w:tbl>
    <w:p w14:paraId="325CFB1F" w14:textId="77777777" w:rsidR="009F1BE1" w:rsidRDefault="009F1BE1">
      <w:r>
        <w:t> </w:t>
      </w:r>
    </w:p>
    <w:p w14:paraId="341A9C1E" w14:textId="77777777" w:rsidR="009F1BE1" w:rsidRDefault="009F1BE1">
      <w:pPr>
        <w:pStyle w:val="2"/>
        <w:rPr>
          <w:rFonts w:eastAsia="Times New Roman"/>
        </w:rPr>
      </w:pPr>
      <w:r>
        <w:rPr>
          <w:rFonts w:eastAsia="Times New Roman"/>
        </w:rPr>
        <w:t xml:space="preserve">СХЕМЫ </w:t>
      </w:r>
      <w:r>
        <w:rPr>
          <w:rFonts w:eastAsia="Times New Roman"/>
        </w:rPr>
        <w:br/>
        <w:t>обязательной сертификации строительных материалов, изделий и конструкций</w:t>
      </w:r>
    </w:p>
    <w:p w14:paraId="7BE40C27" w14:textId="77777777" w:rsidR="009F1BE1" w:rsidRDefault="009F1BE1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094"/>
        <w:gridCol w:w="3071"/>
        <w:gridCol w:w="3171"/>
      </w:tblGrid>
      <w:tr w:rsidR="00103F9C" w14:paraId="2983BDCF" w14:textId="77777777"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2B87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N схемы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9C185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Условия подтверждения соответствия</w:t>
            </w:r>
          </w:p>
        </w:tc>
        <w:tc>
          <w:tcPr>
            <w:tcW w:w="1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1DF4F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Другие стадии сертификации</w:t>
            </w:r>
          </w:p>
        </w:tc>
        <w:tc>
          <w:tcPr>
            <w:tcW w:w="1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0CB4B" w14:textId="77777777" w:rsidR="009F1BE1" w:rsidRDefault="009F1BE1">
            <w:pPr>
              <w:spacing w:line="276" w:lineRule="auto"/>
            </w:pPr>
            <w:r>
              <w:rPr>
                <w:b/>
                <w:bCs/>
              </w:rPr>
              <w:t>Инспекционный контроль сертифицированной продукции</w:t>
            </w:r>
          </w:p>
        </w:tc>
      </w:tr>
      <w:tr w:rsidR="00103F9C" w14:paraId="1528A1C3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58591" w14:textId="77777777" w:rsidR="009F1BE1" w:rsidRDefault="009F1BE1">
            <w:pPr>
              <w:spacing w:line="276" w:lineRule="auto"/>
            </w:pPr>
            <w:r>
              <w:t>1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DD92" w14:textId="77777777" w:rsidR="009F1BE1" w:rsidRDefault="009F1BE1">
            <w:pPr>
              <w:spacing w:line="276" w:lineRule="auto"/>
            </w:pPr>
            <w:r>
              <w:t>Испытания типа(*)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1855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85D1C" w14:textId="77777777" w:rsidR="009F1BE1" w:rsidRDefault="009F1BE1">
            <w:pPr>
              <w:spacing w:line="276" w:lineRule="auto"/>
            </w:pPr>
            <w:r>
              <w:t> </w:t>
            </w:r>
          </w:p>
        </w:tc>
      </w:tr>
      <w:tr w:rsidR="00103F9C" w14:paraId="0A6698C8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27E38" w14:textId="77777777" w:rsidR="009F1BE1" w:rsidRDefault="009F1BE1">
            <w:pPr>
              <w:spacing w:line="276" w:lineRule="auto"/>
            </w:pPr>
            <w:r>
              <w:t>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11603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71F8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EFAC2" w14:textId="77777777" w:rsidR="009F1BE1" w:rsidRDefault="009F1BE1">
            <w:pPr>
              <w:spacing w:line="276" w:lineRule="auto"/>
            </w:pPr>
            <w:r>
              <w:t>Испытания образцов, взятых у продавца</w:t>
            </w:r>
          </w:p>
        </w:tc>
      </w:tr>
      <w:tr w:rsidR="00103F9C" w14:paraId="2E2AB1DF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DBE4" w14:textId="77777777" w:rsidR="009F1BE1" w:rsidRDefault="009F1BE1">
            <w:pPr>
              <w:spacing w:line="276" w:lineRule="auto"/>
            </w:pPr>
            <w:r>
              <w:t>2а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8C40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459A" w14:textId="77777777" w:rsidR="009F1BE1" w:rsidRDefault="009F1BE1">
            <w:pPr>
              <w:spacing w:line="276" w:lineRule="auto"/>
            </w:pPr>
            <w:r>
              <w:t>Анализ состояния производства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2C9F7" w14:textId="77777777" w:rsidR="009F1BE1" w:rsidRDefault="009F1BE1">
            <w:pPr>
              <w:spacing w:line="276" w:lineRule="auto"/>
            </w:pPr>
            <w:r>
              <w:t>Испытания образцов, взятых у продавца. Анализ состояния производства</w:t>
            </w:r>
          </w:p>
        </w:tc>
      </w:tr>
      <w:tr w:rsidR="00103F9C" w14:paraId="70A3F750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77C4" w14:textId="77777777" w:rsidR="009F1BE1" w:rsidRDefault="009F1BE1">
            <w:pPr>
              <w:spacing w:line="276" w:lineRule="auto"/>
            </w:pPr>
            <w:r>
              <w:t>3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7AE6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9FE0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1171" w14:textId="77777777" w:rsidR="009F1BE1" w:rsidRDefault="009F1BE1">
            <w:pPr>
              <w:spacing w:line="276" w:lineRule="auto"/>
            </w:pPr>
            <w:r>
              <w:t>Испытания образцов, взятых у изготовителя</w:t>
            </w:r>
          </w:p>
        </w:tc>
      </w:tr>
      <w:tr w:rsidR="00103F9C" w14:paraId="75955081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39B0B" w14:textId="77777777" w:rsidR="009F1BE1" w:rsidRDefault="009F1BE1">
            <w:pPr>
              <w:spacing w:line="276" w:lineRule="auto"/>
            </w:pPr>
            <w:r>
              <w:t>3а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CCE2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FCC7" w14:textId="77777777" w:rsidR="009F1BE1" w:rsidRDefault="009F1BE1">
            <w:pPr>
              <w:spacing w:line="276" w:lineRule="auto"/>
            </w:pPr>
            <w:r>
              <w:t>Анализ состояния производства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2FBE" w14:textId="77777777" w:rsidR="009F1BE1" w:rsidRDefault="009F1BE1">
            <w:pPr>
              <w:spacing w:line="276" w:lineRule="auto"/>
            </w:pPr>
            <w:r>
              <w:t>Испытания образцов, взятых у изготовителя. Анализ состояния производства</w:t>
            </w:r>
          </w:p>
        </w:tc>
      </w:tr>
      <w:tr w:rsidR="00103F9C" w14:paraId="2069D7E7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E65D0" w14:textId="77777777" w:rsidR="009F1BE1" w:rsidRDefault="009F1BE1">
            <w:pPr>
              <w:spacing w:line="276" w:lineRule="auto"/>
            </w:pPr>
            <w:r>
              <w:t>4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4CDA2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17712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1E8B9" w14:textId="77777777" w:rsidR="009F1BE1" w:rsidRDefault="009F1BE1">
            <w:pPr>
              <w:spacing w:line="276" w:lineRule="auto"/>
            </w:pPr>
            <w:r>
              <w:t>Испытания образцов, взятых у продавца. Испытания образцов, взятых у изготовителя</w:t>
            </w:r>
          </w:p>
        </w:tc>
      </w:tr>
      <w:tr w:rsidR="00103F9C" w14:paraId="2999AC0C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7277" w14:textId="77777777" w:rsidR="009F1BE1" w:rsidRDefault="009F1BE1">
            <w:pPr>
              <w:spacing w:line="276" w:lineRule="auto"/>
            </w:pPr>
            <w:r>
              <w:t>5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05E4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EBA52" w14:textId="77777777" w:rsidR="009F1BE1" w:rsidRDefault="009F1BE1">
            <w:pPr>
              <w:spacing w:line="276" w:lineRule="auto"/>
            </w:pPr>
            <w:r>
              <w:t>Сертификация системы качества, наличие сертифицированной системы качества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200" w14:textId="77777777" w:rsidR="009F1BE1" w:rsidRDefault="009F1BE1">
            <w:pPr>
              <w:spacing w:line="276" w:lineRule="auto"/>
            </w:pPr>
            <w:r>
              <w:t>Испытания образцов, взятых у изготовителя и (или) продавца</w:t>
            </w:r>
          </w:p>
        </w:tc>
      </w:tr>
      <w:tr w:rsidR="00103F9C" w14:paraId="2A5028C8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1E3B" w14:textId="77777777" w:rsidR="009F1BE1" w:rsidRDefault="009F1BE1">
            <w:pPr>
              <w:spacing w:line="276" w:lineRule="auto"/>
            </w:pPr>
            <w:r>
              <w:t>6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770F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221B6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23D9" w14:textId="77777777" w:rsidR="009F1BE1" w:rsidRDefault="009F1BE1">
            <w:pPr>
              <w:spacing w:line="276" w:lineRule="auto"/>
            </w:pPr>
            <w:r>
              <w:t> </w:t>
            </w:r>
          </w:p>
        </w:tc>
      </w:tr>
      <w:tr w:rsidR="00103F9C" w14:paraId="5E2EFA88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9382D" w14:textId="77777777" w:rsidR="009F1BE1" w:rsidRDefault="009F1BE1">
            <w:pPr>
              <w:spacing w:line="276" w:lineRule="auto"/>
            </w:pPr>
            <w:r>
              <w:t>6а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D070B" w14:textId="77777777" w:rsidR="009F1BE1" w:rsidRDefault="009F1BE1">
            <w:pPr>
              <w:spacing w:line="276" w:lineRule="auto"/>
            </w:pPr>
            <w:r>
              <w:t>Испытания типа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3EBAA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4BB37" w14:textId="77777777" w:rsidR="009F1BE1" w:rsidRDefault="009F1BE1">
            <w:pPr>
              <w:spacing w:line="276" w:lineRule="auto"/>
            </w:pPr>
            <w:r>
              <w:t>Испытания образцов, взятых из партии</w:t>
            </w:r>
          </w:p>
        </w:tc>
      </w:tr>
      <w:tr w:rsidR="00103F9C" w14:paraId="2B20A0C4" w14:textId="77777777">
        <w:tc>
          <w:tcPr>
            <w:tcW w:w="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E0D2C" w14:textId="77777777" w:rsidR="009F1BE1" w:rsidRDefault="009F1BE1">
            <w:pPr>
              <w:spacing w:line="276" w:lineRule="auto"/>
            </w:pPr>
            <w:r>
              <w:t>7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C1BB1" w14:textId="77777777" w:rsidR="009F1BE1" w:rsidRDefault="009F1BE1">
            <w:pPr>
              <w:spacing w:line="276" w:lineRule="auto"/>
            </w:pPr>
            <w:r>
              <w:t>Испытания каждого образца</w:t>
            </w:r>
          </w:p>
        </w:tc>
        <w:tc>
          <w:tcPr>
            <w:tcW w:w="1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F0C73" w14:textId="77777777" w:rsidR="009F1BE1" w:rsidRDefault="009F1BE1">
            <w:pPr>
              <w:spacing w:line="276" w:lineRule="auto"/>
            </w:pPr>
            <w: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D65A1" w14:textId="77777777" w:rsidR="009F1BE1" w:rsidRDefault="009F1BE1">
            <w:pPr>
              <w:spacing w:line="276" w:lineRule="auto"/>
            </w:pPr>
            <w:r>
              <w:t> </w:t>
            </w:r>
          </w:p>
        </w:tc>
      </w:tr>
    </w:tbl>
    <w:p w14:paraId="1DC4396D" w14:textId="77777777" w:rsidR="009F1BE1" w:rsidRDefault="009F1BE1">
      <w:r>
        <w:t>Примечание. (*) Испытания продукции на основе оценки образцов, являющихся ее типовыми представителями. Количество образцов должно соответствовать указанному количеству в методах испытаний.</w:t>
      </w:r>
    </w:p>
    <w:p w14:paraId="0BDBC33F" w14:textId="77777777" w:rsidR="009F1BE1" w:rsidRDefault="009F1BE1">
      <w:pPr>
        <w:pStyle w:val="a9"/>
        <w:spacing w:line="276" w:lineRule="auto"/>
      </w:pPr>
      <w:r>
        <w:t> </w:t>
      </w:r>
    </w:p>
    <w:sectPr w:rsidR="009F1BE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CEC73" w14:textId="77777777" w:rsidR="00006C51" w:rsidRDefault="00006C51" w:rsidP="00006C51">
      <w:pPr>
        <w:spacing w:after="0"/>
      </w:pPr>
      <w:r>
        <w:separator/>
      </w:r>
    </w:p>
  </w:endnote>
  <w:endnote w:type="continuationSeparator" w:id="0">
    <w:p w14:paraId="79A0BD74" w14:textId="77777777" w:rsidR="00006C51" w:rsidRDefault="00006C51" w:rsidP="00006C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B244C" w14:textId="77777777" w:rsidR="00006C51" w:rsidRDefault="00006C51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5957" w14:textId="1A0483C6" w:rsidR="00006C51" w:rsidRPr="00006C51" w:rsidRDefault="00006C51" w:rsidP="00006C51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601CA" w14:textId="77777777" w:rsidR="00006C51" w:rsidRDefault="00006C51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890D1" w14:textId="77777777" w:rsidR="00006C51" w:rsidRDefault="00006C51" w:rsidP="00006C51">
      <w:pPr>
        <w:spacing w:after="0"/>
      </w:pPr>
      <w:r>
        <w:separator/>
      </w:r>
    </w:p>
  </w:footnote>
  <w:footnote w:type="continuationSeparator" w:id="0">
    <w:p w14:paraId="14F09652" w14:textId="77777777" w:rsidR="00006C51" w:rsidRDefault="00006C51" w:rsidP="00006C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250F" w14:textId="77777777" w:rsidR="00006C51" w:rsidRDefault="00006C5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DB169" w14:textId="7AAEABDF" w:rsidR="00006C51" w:rsidRPr="00006C51" w:rsidRDefault="00006C51" w:rsidP="00006C51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Закон КР от 29 января 2010 года № 18 "Технический регламент "Безопасность строительных материалов, изделий и конструкций"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EA38" w14:textId="77777777" w:rsidR="00006C51" w:rsidRDefault="00006C51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E1"/>
    <w:rsid w:val="00006C51"/>
    <w:rsid w:val="00103F9C"/>
    <w:rsid w:val="009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AE924"/>
  <w15:chartTrackingRefBased/>
  <w15:docId w15:val="{9F1C261D-DFDC-4AF5-B465-EA9BF250B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Times New Roman" w:hAnsi="Times New Roman" w:cs="Times New Roman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Times New Roman" w:hAnsi="Times New Roman" w:cs="Times New Roman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Times New Roman" w:hAnsi="Times New Roman" w:cs="Times New Roman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a60">
    <w:name w:val="a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</w:pPr>
    <w:rPr>
      <w:i/>
      <w:iCs/>
      <w:sz w:val="20"/>
      <w:szCs w:val="20"/>
    </w:rPr>
  </w:style>
  <w:style w:type="paragraph" w:customStyle="1" w:styleId="tkGrif">
    <w:name w:val="_Гриф (tkGrif)"/>
    <w:basedOn w:val="a"/>
    <w:pPr>
      <w:spacing w:after="60" w:line="276" w:lineRule="auto"/>
      <w:ind w:firstLine="0"/>
      <w:jc w:val="center"/>
    </w:pPr>
    <w:rPr>
      <w:sz w:val="20"/>
      <w:szCs w:val="20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left"/>
    </w:pPr>
    <w:rPr>
      <w:b/>
      <w:bCs/>
      <w:sz w:val="20"/>
      <w:szCs w:val="20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0"/>
      <w:jc w:val="center"/>
    </w:pPr>
    <w:rPr>
      <w:b/>
      <w:bCs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</w:pPr>
    <w:rPr>
      <w:i/>
      <w:iCs/>
      <w:color w:val="006600"/>
      <w:sz w:val="20"/>
      <w:szCs w:val="20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Podpis">
    <w:name w:val="_Подпись (tkPodpis)"/>
    <w:basedOn w:val="a"/>
    <w:pPr>
      <w:spacing w:after="60" w:line="276" w:lineRule="auto"/>
      <w:ind w:firstLine="0"/>
      <w:jc w:val="left"/>
    </w:pPr>
    <w:rPr>
      <w:b/>
      <w:bCs/>
      <w:sz w:val="20"/>
      <w:szCs w:val="20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0"/>
      <w:jc w:val="left"/>
    </w:pPr>
    <w:rPr>
      <w:vanish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0"/>
    </w:pPr>
    <w:rPr>
      <w:sz w:val="20"/>
      <w:szCs w:val="20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0"/>
      <w:jc w:val="center"/>
    </w:pPr>
    <w:rPr>
      <w:b/>
      <w:bCs/>
      <w:caps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Times New Roman" w:hAnsi="Times New Roman" w:cs="Times New Roman" w:hint="default"/>
      <w:b/>
      <w:bCs/>
      <w:spacing w:val="5"/>
    </w:rPr>
  </w:style>
  <w:style w:type="paragraph" w:styleId="aff2">
    <w:name w:val="header"/>
    <w:basedOn w:val="a"/>
    <w:link w:val="aff3"/>
    <w:uiPriority w:val="99"/>
    <w:unhideWhenUsed/>
    <w:rsid w:val="00006C51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006C51"/>
    <w:rPr>
      <w:rFonts w:eastAsiaTheme="minorEastAsia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006C51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006C5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bd.minjust.gov.kg/1453" TargetMode="External"/><Relationship Id="rId18" Type="http://schemas.openxmlformats.org/officeDocument/2006/relationships/hyperlink" Target="https://cbd.minjust.gov.kg/202708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cbd.minjust.gov.kg/202708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cbd.minjust.gov.kg/202913" TargetMode="External"/><Relationship Id="rId17" Type="http://schemas.openxmlformats.org/officeDocument/2006/relationships/hyperlink" Target="https://cbd.minjust.gov.kg/202708" TargetMode="External"/><Relationship Id="rId25" Type="http://schemas.openxmlformats.org/officeDocument/2006/relationships/hyperlink" Target="https://cbd.minjust.gov.kg/202708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bd.minjust.gov.kg/202708" TargetMode="External"/><Relationship Id="rId20" Type="http://schemas.openxmlformats.org/officeDocument/2006/relationships/hyperlink" Target="https://cbd.minjust.gov.kg/111231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cbd.minjust.gov.kg/111115" TargetMode="External"/><Relationship Id="rId11" Type="http://schemas.openxmlformats.org/officeDocument/2006/relationships/hyperlink" Target="https://cbd.minjust.gov.kg/1453" TargetMode="External"/><Relationship Id="rId24" Type="http://schemas.openxmlformats.org/officeDocument/2006/relationships/hyperlink" Target="https://cbd.minjust.gov.kg/111751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bd.minjust.gov.kg/202708" TargetMode="External"/><Relationship Id="rId23" Type="http://schemas.openxmlformats.org/officeDocument/2006/relationships/hyperlink" Target="https://cbd.minjust.gov.kg/111231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cbd.minjust.gov.kg/111231" TargetMode="External"/><Relationship Id="rId19" Type="http://schemas.openxmlformats.org/officeDocument/2006/relationships/hyperlink" Target="https://cbd.minjust.gov.kg/202708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cbd.minjust.gov.kg/111751" TargetMode="External"/><Relationship Id="rId14" Type="http://schemas.openxmlformats.org/officeDocument/2006/relationships/hyperlink" Target="https://cbd.minjust.gov.kg/223" TargetMode="External"/><Relationship Id="rId22" Type="http://schemas.openxmlformats.org/officeDocument/2006/relationships/hyperlink" Target="https://cbd.minjust.gov.kg/202708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cbd.minjust.gov.kg/1112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9060</Words>
  <Characters>51645</Characters>
  <Application>Microsoft Office Word</Application>
  <DocSecurity>0</DocSecurity>
  <Lines>430</Lines>
  <Paragraphs>121</Paragraphs>
  <ScaleCrop>false</ScaleCrop>
  <Company/>
  <LinksUpToDate>false</LinksUpToDate>
  <CharactersWithSpaces>60584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2025-10-09T20:27:00Z</dcterms:created>
  <dcterms:modified xsi:type="dcterms:W3CDTF">2025-10-09T20:27:00Z</dcterms:modified>
</cp:coreProperties>
</file>